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77" w:rsidRPr="00936816" w:rsidRDefault="00410277" w:rsidP="00A9528F">
      <w:pPr>
        <w:pStyle w:val="Title"/>
        <w:tabs>
          <w:tab w:val="left" w:pos="270"/>
        </w:tabs>
        <w:jc w:val="left"/>
        <w:rPr>
          <w:color w:val="000000" w:themeColor="text1"/>
        </w:rPr>
      </w:pPr>
      <w:r w:rsidRPr="00936816">
        <w:rPr>
          <w:color w:val="000000" w:themeColor="text1"/>
        </w:rPr>
        <w:t xml:space="preserve">Fast Facts for </w:t>
      </w:r>
      <w:r w:rsidR="0071602F" w:rsidRPr="00936816">
        <w:rPr>
          <w:color w:val="000000" w:themeColor="text1"/>
        </w:rPr>
        <w:t>Instructor</w:t>
      </w:r>
      <w:r w:rsidR="00936816" w:rsidRPr="00936816">
        <w:rPr>
          <w:color w:val="000000" w:themeColor="text1"/>
        </w:rPr>
        <w:t>s</w:t>
      </w:r>
    </w:p>
    <w:p w:rsidR="00410277" w:rsidRPr="00936816" w:rsidRDefault="00410277">
      <w:pPr>
        <w:spacing w:line="220" w:lineRule="atLeast"/>
        <w:jc w:val="center"/>
        <w:rPr>
          <w:b/>
          <w:color w:val="000000" w:themeColor="text1"/>
          <w:sz w:val="32"/>
        </w:rPr>
      </w:pPr>
    </w:p>
    <w:p w:rsidR="00410277" w:rsidRPr="00936816" w:rsidRDefault="00410277">
      <w:pPr>
        <w:pStyle w:val="Subtitle"/>
        <w:rPr>
          <w:color w:val="000000" w:themeColor="text1"/>
        </w:rPr>
      </w:pPr>
      <w:r w:rsidRPr="00936816">
        <w:rPr>
          <w:color w:val="000000" w:themeColor="text1"/>
        </w:rPr>
        <w:t>Rights and Responsibilities</w:t>
      </w:r>
    </w:p>
    <w:p w:rsidR="00410277" w:rsidRPr="00936816" w:rsidRDefault="00410277">
      <w:pPr>
        <w:pStyle w:val="BodyText"/>
        <w:rPr>
          <w:color w:val="000000" w:themeColor="text1"/>
        </w:rPr>
      </w:pPr>
      <w:r w:rsidRPr="00936816">
        <w:rPr>
          <w:color w:val="000000" w:themeColor="text1"/>
        </w:rPr>
        <w:t>TO ASSURE EDUCATIONAL ACCESS FOR STUDENTS WITH DISABILITIES</w:t>
      </w:r>
    </w:p>
    <w:p w:rsidR="00410277" w:rsidRPr="00936816" w:rsidRDefault="00410277">
      <w:pPr>
        <w:rPr>
          <w:color w:val="000000" w:themeColor="text1"/>
          <w:sz w:val="32"/>
          <w:szCs w:val="32"/>
        </w:rPr>
      </w:pPr>
    </w:p>
    <w:p w:rsidR="00410277" w:rsidRPr="00936816" w:rsidRDefault="00410277" w:rsidP="00542EDD">
      <w:pPr>
        <w:pStyle w:val="Heading1"/>
        <w:spacing w:after="120"/>
        <w:rPr>
          <w:color w:val="000000" w:themeColor="text1"/>
        </w:rPr>
      </w:pPr>
      <w:r w:rsidRPr="00936816">
        <w:rPr>
          <w:color w:val="000000" w:themeColor="text1"/>
        </w:rPr>
        <w:t>Introduction</w:t>
      </w:r>
    </w:p>
    <w:p w:rsidR="00410277" w:rsidRPr="00936816" w:rsidRDefault="00410277" w:rsidP="00542EDD">
      <w:pPr>
        <w:spacing w:after="120"/>
        <w:rPr>
          <w:color w:val="000000" w:themeColor="text1"/>
        </w:rPr>
      </w:pPr>
      <w:r w:rsidRPr="00936816">
        <w:rPr>
          <w:color w:val="000000" w:themeColor="text1"/>
        </w:rPr>
        <w:t xml:space="preserve">Educational access is the provision of classroom accommodations, auxiliary aids and services to ensure equal educational opportunities for all students regardless of disability. Creating equal educational opportunities is a collaborative effort between the student, the </w:t>
      </w:r>
      <w:r w:rsidR="00C3301B" w:rsidRPr="00936816">
        <w:rPr>
          <w:color w:val="000000" w:themeColor="text1"/>
        </w:rPr>
        <w:t>instructor</w:t>
      </w:r>
      <w:r w:rsidRPr="00936816">
        <w:rPr>
          <w:color w:val="000000" w:themeColor="text1"/>
        </w:rPr>
        <w:t>, and Disability Services (DS).  DS is available at 614-</w:t>
      </w:r>
      <w:r w:rsidR="00542EDD" w:rsidRPr="00936816">
        <w:rPr>
          <w:color w:val="000000" w:themeColor="text1"/>
        </w:rPr>
        <w:t>287-2570</w:t>
      </w:r>
      <w:r w:rsidRPr="00936816">
        <w:rPr>
          <w:color w:val="000000" w:themeColor="text1"/>
        </w:rPr>
        <w:t xml:space="preserve"> or </w:t>
      </w:r>
      <w:r w:rsidR="00542EDD" w:rsidRPr="00936816">
        <w:rPr>
          <w:color w:val="000000" w:themeColor="text1"/>
        </w:rPr>
        <w:t>http://cscc.edu/services/disability/.</w:t>
      </w:r>
    </w:p>
    <w:p w:rsidR="00410277" w:rsidRPr="00936816" w:rsidRDefault="00410277" w:rsidP="00542EDD">
      <w:pPr>
        <w:spacing w:after="120"/>
        <w:rPr>
          <w:color w:val="000000" w:themeColor="text1"/>
        </w:rPr>
      </w:pPr>
      <w:r w:rsidRPr="00936816">
        <w:rPr>
          <w:color w:val="000000" w:themeColor="text1"/>
        </w:rPr>
        <w:t>Section 504 of the Rehabilitation Act of 1973 and The Americans with Disabilities Act (ADA) of 1990 protect students with disabilities from discrimination that may occur as a result of misconceptions, attitudinal barriers, and/or failure of the institution to provide appropriate accommodations, auxiliary aids, or services. Examples of accommodations and auxiliary aids include, but are not limit</w:t>
      </w:r>
      <w:r w:rsidR="00936816" w:rsidRPr="00936816">
        <w:rPr>
          <w:color w:val="000000" w:themeColor="text1"/>
        </w:rPr>
        <w:t xml:space="preserve">ed to:  qualified interpreters, </w:t>
      </w:r>
      <w:r w:rsidR="00C3301B" w:rsidRPr="00936816">
        <w:rPr>
          <w:color w:val="000000" w:themeColor="text1"/>
        </w:rPr>
        <w:t>double</w:t>
      </w:r>
      <w:r w:rsidRPr="00936816">
        <w:rPr>
          <w:color w:val="000000" w:themeColor="text1"/>
        </w:rPr>
        <w:t xml:space="preserve"> time for exams, and educational materials in alternate format (i.e. Braille, audio, electronic format, </w:t>
      </w:r>
      <w:r w:rsidR="006C5013" w:rsidRPr="00936816">
        <w:rPr>
          <w:color w:val="000000" w:themeColor="text1"/>
        </w:rPr>
        <w:t>and enlarged</w:t>
      </w:r>
      <w:r w:rsidRPr="00936816">
        <w:rPr>
          <w:color w:val="000000" w:themeColor="text1"/>
        </w:rPr>
        <w:t xml:space="preserve"> print).  </w:t>
      </w:r>
    </w:p>
    <w:p w:rsidR="00410277" w:rsidRPr="00936816" w:rsidRDefault="00410277" w:rsidP="00542EDD">
      <w:pPr>
        <w:spacing w:after="120"/>
        <w:rPr>
          <w:color w:val="000000" w:themeColor="text1"/>
        </w:rPr>
      </w:pPr>
    </w:p>
    <w:p w:rsidR="00410277" w:rsidRPr="00936816" w:rsidRDefault="00410277" w:rsidP="00542EDD">
      <w:pPr>
        <w:pStyle w:val="Heading1"/>
        <w:spacing w:after="120"/>
        <w:rPr>
          <w:color w:val="000000" w:themeColor="text1"/>
        </w:rPr>
      </w:pPr>
      <w:r w:rsidRPr="00936816">
        <w:rPr>
          <w:color w:val="000000" w:themeColor="text1"/>
        </w:rPr>
        <w:t>Who Benefits</w:t>
      </w:r>
    </w:p>
    <w:p w:rsidR="00410277" w:rsidRPr="00936816" w:rsidRDefault="00410277" w:rsidP="006C5013">
      <w:pPr>
        <w:pStyle w:val="ListParagraph"/>
        <w:numPr>
          <w:ilvl w:val="0"/>
          <w:numId w:val="2"/>
        </w:numPr>
        <w:tabs>
          <w:tab w:val="left" w:pos="270"/>
        </w:tabs>
        <w:spacing w:after="120"/>
        <w:rPr>
          <w:color w:val="000000" w:themeColor="text1"/>
        </w:rPr>
      </w:pPr>
      <w:r w:rsidRPr="00936816">
        <w:rPr>
          <w:color w:val="000000" w:themeColor="text1"/>
        </w:rPr>
        <w:t xml:space="preserve">Students with disabilities. A disability includes any physical or mental impairment that substantially </w:t>
      </w:r>
      <w:r w:rsidR="006C5013" w:rsidRPr="00936816">
        <w:rPr>
          <w:color w:val="000000" w:themeColor="text1"/>
        </w:rPr>
        <w:t>l</w:t>
      </w:r>
      <w:r w:rsidRPr="00936816">
        <w:rPr>
          <w:color w:val="000000" w:themeColor="text1"/>
        </w:rPr>
        <w:t xml:space="preserve">imits one or </w:t>
      </w:r>
      <w:r w:rsidR="00B23574" w:rsidRPr="00936816">
        <w:rPr>
          <w:color w:val="000000" w:themeColor="text1"/>
        </w:rPr>
        <w:t xml:space="preserve">more </w:t>
      </w:r>
      <w:r w:rsidR="00936816" w:rsidRPr="00936816">
        <w:rPr>
          <w:color w:val="000000" w:themeColor="text1"/>
        </w:rPr>
        <w:t>major life activities</w:t>
      </w:r>
      <w:r w:rsidRPr="00936816">
        <w:rPr>
          <w:color w:val="000000" w:themeColor="text1"/>
        </w:rPr>
        <w:t xml:space="preserve">. </w:t>
      </w:r>
    </w:p>
    <w:p w:rsidR="00410277" w:rsidRPr="00936816" w:rsidRDefault="00B23574" w:rsidP="006C5013">
      <w:pPr>
        <w:pStyle w:val="ListParagraph"/>
        <w:numPr>
          <w:ilvl w:val="0"/>
          <w:numId w:val="2"/>
        </w:numPr>
        <w:tabs>
          <w:tab w:val="left" w:pos="270"/>
        </w:tabs>
        <w:spacing w:after="120"/>
        <w:rPr>
          <w:color w:val="000000" w:themeColor="text1"/>
        </w:rPr>
      </w:pPr>
      <w:r w:rsidRPr="00936816">
        <w:rPr>
          <w:color w:val="000000" w:themeColor="text1"/>
        </w:rPr>
        <w:t>All Instructors</w:t>
      </w:r>
      <w:r w:rsidR="00410277" w:rsidRPr="00936816">
        <w:rPr>
          <w:color w:val="000000" w:themeColor="text1"/>
        </w:rPr>
        <w:t>. Instructors are assisted in their responsibility to teach all students in their classes and to provide equal access to education.</w:t>
      </w:r>
    </w:p>
    <w:p w:rsidR="00410277" w:rsidRPr="00936816" w:rsidRDefault="00410277" w:rsidP="006C5013">
      <w:pPr>
        <w:pStyle w:val="ListParagraph"/>
        <w:numPr>
          <w:ilvl w:val="0"/>
          <w:numId w:val="2"/>
        </w:numPr>
        <w:tabs>
          <w:tab w:val="left" w:pos="270"/>
        </w:tabs>
        <w:spacing w:after="120"/>
        <w:rPr>
          <w:color w:val="000000" w:themeColor="text1"/>
        </w:rPr>
      </w:pPr>
      <w:r w:rsidRPr="00936816">
        <w:rPr>
          <w:color w:val="000000" w:themeColor="text1"/>
        </w:rPr>
        <w:t xml:space="preserve">Disability Services. The office provides a system for service coordination in order to better meet student needs.  </w:t>
      </w:r>
    </w:p>
    <w:p w:rsidR="00410277" w:rsidRPr="00936816" w:rsidRDefault="006C5013" w:rsidP="006C5013">
      <w:pPr>
        <w:pStyle w:val="ListParagraph"/>
        <w:numPr>
          <w:ilvl w:val="0"/>
          <w:numId w:val="2"/>
        </w:numPr>
        <w:tabs>
          <w:tab w:val="left" w:pos="270"/>
        </w:tabs>
        <w:spacing w:after="120"/>
        <w:rPr>
          <w:color w:val="000000" w:themeColor="text1"/>
        </w:rPr>
      </w:pPr>
      <w:r w:rsidRPr="00936816">
        <w:rPr>
          <w:color w:val="000000" w:themeColor="text1"/>
        </w:rPr>
        <w:t>Columbus State Community College</w:t>
      </w:r>
      <w:r w:rsidR="00410277" w:rsidRPr="00936816">
        <w:rPr>
          <w:color w:val="000000" w:themeColor="text1"/>
        </w:rPr>
        <w:t xml:space="preserve">.  By providing educational access for all students, the </w:t>
      </w:r>
      <w:r w:rsidRPr="00936816">
        <w:rPr>
          <w:color w:val="000000" w:themeColor="text1"/>
        </w:rPr>
        <w:t>college</w:t>
      </w:r>
      <w:r w:rsidR="00410277" w:rsidRPr="00936816">
        <w:rPr>
          <w:color w:val="000000" w:themeColor="text1"/>
        </w:rPr>
        <w:t xml:space="preserve"> meets its mandated responsibilities and enhances campus diversity.</w:t>
      </w:r>
    </w:p>
    <w:p w:rsidR="00410277" w:rsidRPr="00936816" w:rsidRDefault="00410277" w:rsidP="00542EDD">
      <w:pPr>
        <w:tabs>
          <w:tab w:val="left" w:pos="270"/>
        </w:tabs>
        <w:spacing w:after="120"/>
        <w:rPr>
          <w:color w:val="000000" w:themeColor="text1"/>
        </w:rPr>
      </w:pPr>
    </w:p>
    <w:p w:rsidR="00410277" w:rsidRPr="00936816" w:rsidRDefault="00410277" w:rsidP="00542EDD">
      <w:pPr>
        <w:pStyle w:val="Heading1"/>
        <w:tabs>
          <w:tab w:val="left" w:pos="270"/>
        </w:tabs>
        <w:spacing w:after="120"/>
        <w:rPr>
          <w:color w:val="000000" w:themeColor="text1"/>
        </w:rPr>
      </w:pPr>
      <w:r w:rsidRPr="00936816">
        <w:rPr>
          <w:color w:val="000000" w:themeColor="text1"/>
        </w:rPr>
        <w:t>Principles of ACCESS</w:t>
      </w:r>
    </w:p>
    <w:p w:rsidR="00410277" w:rsidRPr="00936816" w:rsidRDefault="00410277" w:rsidP="00542EDD">
      <w:pPr>
        <w:tabs>
          <w:tab w:val="left" w:pos="270"/>
          <w:tab w:val="left" w:pos="450"/>
        </w:tabs>
        <w:spacing w:after="120"/>
        <w:rPr>
          <w:color w:val="000000" w:themeColor="text1"/>
        </w:rPr>
      </w:pPr>
      <w:r w:rsidRPr="00936816">
        <w:rPr>
          <w:b/>
          <w:color w:val="000000" w:themeColor="text1"/>
        </w:rPr>
        <w:t>A – Accessibility:</w:t>
      </w:r>
      <w:r w:rsidRPr="00936816">
        <w:rPr>
          <w:color w:val="000000" w:themeColor="text1"/>
        </w:rPr>
        <w:t xml:space="preserve">  </w:t>
      </w:r>
      <w:r w:rsidR="00B23574" w:rsidRPr="00936816">
        <w:rPr>
          <w:color w:val="000000" w:themeColor="text1"/>
        </w:rPr>
        <w:t>Instructors</w:t>
      </w:r>
      <w:r w:rsidRPr="00936816">
        <w:rPr>
          <w:color w:val="000000" w:themeColor="text1"/>
        </w:rPr>
        <w:t xml:space="preserve"> play a major role in making their classrooms accessible to all </w:t>
      </w:r>
      <w:r w:rsidR="006C5013" w:rsidRPr="00936816">
        <w:rPr>
          <w:color w:val="000000" w:themeColor="text1"/>
        </w:rPr>
        <w:br/>
        <w:t xml:space="preserve">       </w:t>
      </w:r>
      <w:r w:rsidRPr="00936816">
        <w:rPr>
          <w:color w:val="000000" w:themeColor="text1"/>
        </w:rPr>
        <w:t>students.</w:t>
      </w:r>
    </w:p>
    <w:p w:rsidR="00410277" w:rsidRPr="00936816" w:rsidRDefault="00410277" w:rsidP="00542EDD">
      <w:pPr>
        <w:tabs>
          <w:tab w:val="left" w:pos="270"/>
          <w:tab w:val="left" w:pos="450"/>
        </w:tabs>
        <w:spacing w:after="120"/>
        <w:rPr>
          <w:color w:val="000000" w:themeColor="text1"/>
        </w:rPr>
      </w:pPr>
      <w:r w:rsidRPr="00936816">
        <w:rPr>
          <w:b/>
          <w:color w:val="000000" w:themeColor="text1"/>
        </w:rPr>
        <w:t>C – Communication:</w:t>
      </w:r>
      <w:r w:rsidRPr="00936816">
        <w:rPr>
          <w:color w:val="000000" w:themeColor="text1"/>
        </w:rPr>
        <w:t xml:space="preserve">  It is imperative that students with disabilities, faculty members, and DS </w:t>
      </w:r>
      <w:r w:rsidR="006C5013" w:rsidRPr="00936816">
        <w:rPr>
          <w:color w:val="000000" w:themeColor="text1"/>
        </w:rPr>
        <w:br/>
        <w:t xml:space="preserve">       </w:t>
      </w:r>
      <w:r w:rsidRPr="00936816">
        <w:rPr>
          <w:color w:val="000000" w:themeColor="text1"/>
        </w:rPr>
        <w:t>communicate on a regular basis.</w:t>
      </w:r>
    </w:p>
    <w:p w:rsidR="00410277" w:rsidRPr="00936816" w:rsidRDefault="00410277" w:rsidP="00542EDD">
      <w:pPr>
        <w:tabs>
          <w:tab w:val="left" w:pos="270"/>
          <w:tab w:val="left" w:pos="450"/>
        </w:tabs>
        <w:spacing w:after="120"/>
        <w:rPr>
          <w:color w:val="000000" w:themeColor="text1"/>
        </w:rPr>
      </w:pPr>
      <w:r w:rsidRPr="00936816">
        <w:rPr>
          <w:b/>
          <w:color w:val="000000" w:themeColor="text1"/>
        </w:rPr>
        <w:t>C – Confidentiality:</w:t>
      </w:r>
      <w:r w:rsidRPr="00936816">
        <w:rPr>
          <w:color w:val="000000" w:themeColor="text1"/>
        </w:rPr>
        <w:t xml:space="preserve">  All instructors and DS staff must respect a student’s right to confidentiality. </w:t>
      </w:r>
    </w:p>
    <w:p w:rsidR="00410277" w:rsidRPr="00936816" w:rsidRDefault="00410277" w:rsidP="00542EDD">
      <w:pPr>
        <w:tabs>
          <w:tab w:val="left" w:pos="270"/>
          <w:tab w:val="left" w:pos="450"/>
        </w:tabs>
        <w:spacing w:after="120"/>
        <w:ind w:left="450" w:hanging="450"/>
        <w:rPr>
          <w:color w:val="000000" w:themeColor="text1"/>
        </w:rPr>
      </w:pPr>
      <w:r w:rsidRPr="00936816">
        <w:rPr>
          <w:b/>
          <w:color w:val="000000" w:themeColor="text1"/>
        </w:rPr>
        <w:t>E – Eligibility for Accommodations:</w:t>
      </w:r>
      <w:r w:rsidRPr="00936816">
        <w:rPr>
          <w:color w:val="000000" w:themeColor="text1"/>
        </w:rPr>
        <w:t xml:space="preserve">  DS is the office designat</w:t>
      </w:r>
      <w:r w:rsidR="006C5013" w:rsidRPr="00936816">
        <w:rPr>
          <w:color w:val="000000" w:themeColor="text1"/>
        </w:rPr>
        <w:t xml:space="preserve">ed to determine eligibility for </w:t>
      </w:r>
      <w:r w:rsidRPr="00936816">
        <w:rPr>
          <w:color w:val="000000" w:themeColor="text1"/>
        </w:rPr>
        <w:t xml:space="preserve">federally mandated academic accommodations and services.  </w:t>
      </w:r>
    </w:p>
    <w:p w:rsidR="00410277" w:rsidRPr="00936816" w:rsidRDefault="00410277" w:rsidP="00542EDD">
      <w:pPr>
        <w:tabs>
          <w:tab w:val="left" w:pos="270"/>
          <w:tab w:val="left" w:pos="450"/>
        </w:tabs>
        <w:spacing w:after="120"/>
        <w:rPr>
          <w:color w:val="000000" w:themeColor="text1"/>
        </w:rPr>
      </w:pPr>
      <w:r w:rsidRPr="00936816">
        <w:rPr>
          <w:b/>
          <w:color w:val="000000" w:themeColor="text1"/>
        </w:rPr>
        <w:t>S – Student Responsibility:</w:t>
      </w:r>
      <w:r w:rsidRPr="00936816">
        <w:rPr>
          <w:color w:val="000000" w:themeColor="text1"/>
        </w:rPr>
        <w:t xml:space="preserve">  Students have a responsibility in ensuring they get the necessary services.</w:t>
      </w:r>
    </w:p>
    <w:p w:rsidR="00410277" w:rsidRPr="00936816" w:rsidRDefault="00410277" w:rsidP="006C5013">
      <w:pPr>
        <w:tabs>
          <w:tab w:val="left" w:pos="270"/>
          <w:tab w:val="left" w:pos="450"/>
        </w:tabs>
        <w:spacing w:after="120"/>
        <w:rPr>
          <w:color w:val="000000" w:themeColor="text1"/>
        </w:rPr>
      </w:pPr>
      <w:r w:rsidRPr="00936816">
        <w:rPr>
          <w:b/>
          <w:color w:val="000000" w:themeColor="text1"/>
        </w:rPr>
        <w:t>S – Support:</w:t>
      </w:r>
      <w:r w:rsidRPr="00936816">
        <w:rPr>
          <w:color w:val="000000" w:themeColor="text1"/>
        </w:rPr>
        <w:t xml:space="preserve">  Both </w:t>
      </w:r>
      <w:r w:rsidR="0071602F" w:rsidRPr="00936816">
        <w:rPr>
          <w:color w:val="000000" w:themeColor="text1"/>
        </w:rPr>
        <w:t>instructors</w:t>
      </w:r>
      <w:r w:rsidRPr="00936816">
        <w:rPr>
          <w:color w:val="000000" w:themeColor="text1"/>
        </w:rPr>
        <w:t xml:space="preserve"> and</w:t>
      </w:r>
      <w:r w:rsidR="006C5013" w:rsidRPr="00936816">
        <w:rPr>
          <w:color w:val="000000" w:themeColor="text1"/>
        </w:rPr>
        <w:t xml:space="preserve"> </w:t>
      </w:r>
      <w:r w:rsidRPr="00936816">
        <w:rPr>
          <w:color w:val="000000" w:themeColor="text1"/>
        </w:rPr>
        <w:t xml:space="preserve">DS work together to support students in their legal right to access an </w:t>
      </w:r>
      <w:r w:rsidR="006C5013" w:rsidRPr="00936816">
        <w:rPr>
          <w:color w:val="000000" w:themeColor="text1"/>
        </w:rPr>
        <w:t xml:space="preserve"> </w:t>
      </w:r>
      <w:r w:rsidR="006C5013" w:rsidRPr="00936816">
        <w:rPr>
          <w:color w:val="000000" w:themeColor="text1"/>
        </w:rPr>
        <w:br/>
        <w:t xml:space="preserve">      </w:t>
      </w:r>
      <w:r w:rsidRPr="00936816">
        <w:rPr>
          <w:color w:val="000000" w:themeColor="text1"/>
        </w:rPr>
        <w:t>education.</w:t>
      </w:r>
    </w:p>
    <w:p w:rsidR="00410277" w:rsidRPr="00936816" w:rsidRDefault="00410277" w:rsidP="00542EDD">
      <w:pPr>
        <w:spacing w:after="120"/>
        <w:rPr>
          <w:color w:val="000000" w:themeColor="text1"/>
        </w:rPr>
      </w:pPr>
    </w:p>
    <w:p w:rsidR="006C5013" w:rsidRPr="00936816" w:rsidRDefault="006C5013">
      <w:pPr>
        <w:rPr>
          <w:b/>
          <w:color w:val="000000" w:themeColor="text1"/>
          <w:sz w:val="32"/>
        </w:rPr>
      </w:pPr>
      <w:r w:rsidRPr="00936816">
        <w:rPr>
          <w:color w:val="000000" w:themeColor="text1"/>
        </w:rPr>
        <w:br w:type="page"/>
      </w:r>
    </w:p>
    <w:p w:rsidR="00410277" w:rsidRPr="00936816" w:rsidRDefault="0071602F" w:rsidP="00197E0C">
      <w:pPr>
        <w:pStyle w:val="Heading1"/>
        <w:spacing w:after="240"/>
        <w:jc w:val="center"/>
        <w:rPr>
          <w:color w:val="000000" w:themeColor="text1"/>
        </w:rPr>
      </w:pPr>
      <w:r w:rsidRPr="00936816">
        <w:rPr>
          <w:color w:val="000000" w:themeColor="text1"/>
        </w:rPr>
        <w:lastRenderedPageBreak/>
        <w:t>Instructor</w:t>
      </w:r>
      <w:r w:rsidR="00410277" w:rsidRPr="00936816">
        <w:rPr>
          <w:color w:val="000000" w:themeColor="text1"/>
        </w:rPr>
        <w:t xml:space="preserve"> Rights and Responsibilities</w:t>
      </w:r>
    </w:p>
    <w:p w:rsidR="00410277" w:rsidRPr="00936816" w:rsidRDefault="00826B55" w:rsidP="00542EDD">
      <w:pPr>
        <w:spacing w:after="120"/>
        <w:rPr>
          <w:b/>
          <w:color w:val="000000" w:themeColor="text1"/>
          <w:sz w:val="32"/>
          <w:szCs w:val="32"/>
        </w:rPr>
      </w:pPr>
      <w:r w:rsidRPr="00826B55">
        <w:rPr>
          <w:strike/>
          <w:noProof/>
          <w:color w:val="000000" w:themeColor="text1"/>
        </w:rPr>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80.8pt" to="509.25pt,1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HR1wEAAA0EAAAOAAAAZHJzL2Uyb0RvYy54bWysU8GO0zAQvSPxD5bvNElhFxQ13UNXywVB&#10;xS4f4HXGjSXbY9mmSf+esdOmK0BIIC5Oxp55fu/NeHM3WcOOEKJG1/FmVXMGTmKv3aHj354e3nzg&#10;LCbhemHQQcdPEPnd9vWrzehbWOOApofACMTFdvQdH1LybVVFOYAVcYUeHB0qDFYkCsOh6oMYCd2a&#10;al3Xt9WIofcBJcRIu/fzId8WfKVApi9KRUjMdJy4pbKGsj7ntdpuRHsIwg9anmmIf2BhhXZ06QJ1&#10;L5Jg34P+BcpqGTCiSiuJtkKltISigdQ09U9qHgfhoWghc6JfbIr/D1Z+Pu4D0z31jjMnLLXoMQWh&#10;D0NiO3SODMTAmuzT6GNL6Tu3D+co+n3IoicVbP6SHDYVb0+LtzAlJmnz9ubtu+aGWiAvZ9W10IeY&#10;PgJaln86brTLskUrjp9iosso9ZKSt41jIxFev6/rkhbR6P5BG5MPy+jAzgR2FNT0NBXyhPAiiyLj&#10;CDZLmkWUv3QyMON/BUWmEO1mviCP4xVTSAkuXXCNo+xcpojBUnhm9qfCc34uhTKqf1O8VJSb0aWl&#10;2GqH4Xe0r1aoOf/iwKw7W/CM/am0t1hDM1e8P7+PPNQv41J+fcXbHwAAAP//AwBQSwMEFAAGAAgA&#10;AAAhALWHqv/eAAAADAEAAA8AAABkcnMvZG93bnJldi54bWxMj8FKxDAQhu+C7xBG8LabRGkttemi&#10;grDSk6sHvWWb2bbYTEKT3da3NwuCHuefj3++qTaLHdkJpzA4UiDXAhhS68xAnYL3t+dVASxETUaP&#10;jlDBNwbY1JcXlS6Nm+kVT7vYsVRCodQK+hh9yXloe7Q6rJ1HSruDm6yOaZw6biY9p3I78hshcm71&#10;QOlCrz0+9dh+7Y5WQdM8zjLGbbh7mbOPxvvPw7bIlLq+Wh7ugUVc4h8MZ/2kDnVy2rsjmcBGBSsp&#10;soQquM1lDuxMCFmkaP8b8bri/5+ofwAAAP//AwBQSwECLQAUAAYACAAAACEAtoM4kv4AAADhAQAA&#10;EwAAAAAAAAAAAAAAAAAAAAAAW0NvbnRlbnRfVHlwZXNdLnhtbFBLAQItABQABgAIAAAAIQA4/SH/&#10;1gAAAJQBAAALAAAAAAAAAAAAAAAAAC8BAABfcmVscy8ucmVsc1BLAQItABQABgAIAAAAIQBYtEHR&#10;1wEAAA0EAAAOAAAAAAAAAAAAAAAAAC4CAABkcnMvZTJvRG9jLnhtbFBLAQItABQABgAIAAAAIQC1&#10;h6r/3gAAAAwBAAAPAAAAAAAAAAAAAAAAADEEAABkcnMvZG93bnJldi54bWxQSwUGAAAAAAQABADz&#10;AAAAPAUAAAAA&#10;" strokecolor="black [3213]" strokeweight="1pt">
            <v:stroke joinstyle="miter"/>
          </v:line>
        </w:pict>
      </w:r>
      <w:r w:rsidR="0071602F" w:rsidRPr="00936816">
        <w:rPr>
          <w:b/>
          <w:color w:val="000000" w:themeColor="text1"/>
          <w:sz w:val="32"/>
          <w:szCs w:val="32"/>
        </w:rPr>
        <w:t>Instructors</w:t>
      </w:r>
      <w:r w:rsidR="00410277" w:rsidRPr="00936816">
        <w:rPr>
          <w:b/>
          <w:color w:val="000000" w:themeColor="text1"/>
          <w:sz w:val="32"/>
          <w:szCs w:val="32"/>
        </w:rPr>
        <w:t xml:space="preserve"> Have The Right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5"/>
        <w:gridCol w:w="360"/>
        <w:gridCol w:w="4765"/>
      </w:tblGrid>
      <w:tr w:rsidR="00383E18" w:rsidRPr="00936816" w:rsidTr="00383E18">
        <w:tc>
          <w:tcPr>
            <w:tcW w:w="4945" w:type="dxa"/>
          </w:tcPr>
          <w:p w:rsidR="00383E18" w:rsidRPr="00936816" w:rsidRDefault="00383E18" w:rsidP="006C5013">
            <w:pPr>
              <w:pStyle w:val="Heading2"/>
              <w:spacing w:after="120"/>
              <w:rPr>
                <w:color w:val="000000" w:themeColor="text1"/>
              </w:rPr>
            </w:pPr>
            <w:r w:rsidRPr="00936816">
              <w:rPr>
                <w:color w:val="000000" w:themeColor="text1"/>
              </w:rPr>
              <w:t>Documentation</w:t>
            </w:r>
          </w:p>
          <w:p w:rsidR="00383E18" w:rsidRPr="00936816" w:rsidRDefault="00383E18" w:rsidP="00B34A1F">
            <w:pPr>
              <w:pStyle w:val="ListParagraph"/>
              <w:numPr>
                <w:ilvl w:val="0"/>
                <w:numId w:val="3"/>
              </w:numPr>
              <w:tabs>
                <w:tab w:val="left" w:pos="270"/>
              </w:tabs>
              <w:spacing w:after="120"/>
              <w:ind w:left="247" w:hanging="247"/>
              <w:rPr>
                <w:color w:val="000000" w:themeColor="text1"/>
              </w:rPr>
            </w:pPr>
            <w:r w:rsidRPr="00936816">
              <w:rPr>
                <w:color w:val="000000" w:themeColor="text1"/>
              </w:rPr>
              <w:t xml:space="preserve">Request verification of a student’s eligibility for any requested accommodations. Such verification will be in the form of a letter written by a DS advocate and delivered by the student. </w:t>
            </w:r>
            <w:r w:rsidRPr="00936816">
              <w:rPr>
                <w:b/>
                <w:color w:val="000000" w:themeColor="text1"/>
              </w:rPr>
              <w:t>DS is the only office designated to review disability documentation and determine eligibility for appropriate accommodations.</w:t>
            </w:r>
            <w:r w:rsidRPr="00936816">
              <w:rPr>
                <w:color w:val="000000" w:themeColor="text1"/>
              </w:rPr>
              <w:t xml:space="preserve"> </w:t>
            </w:r>
            <w:r w:rsidR="0071602F" w:rsidRPr="00936816">
              <w:rPr>
                <w:color w:val="000000" w:themeColor="text1"/>
              </w:rPr>
              <w:t>Instructors</w:t>
            </w:r>
            <w:r w:rsidRPr="00936816">
              <w:rPr>
                <w:color w:val="000000" w:themeColor="text1"/>
              </w:rPr>
              <w:t xml:space="preserve"> should not view this documentation.</w:t>
            </w:r>
          </w:p>
          <w:p w:rsidR="00383E18" w:rsidRPr="00936816" w:rsidRDefault="00383E18" w:rsidP="00542EDD">
            <w:pPr>
              <w:pStyle w:val="Heading2"/>
              <w:spacing w:after="120"/>
              <w:rPr>
                <w:color w:val="000000" w:themeColor="text1"/>
              </w:rPr>
            </w:pPr>
          </w:p>
        </w:tc>
        <w:tc>
          <w:tcPr>
            <w:tcW w:w="360" w:type="dxa"/>
          </w:tcPr>
          <w:p w:rsidR="00383E18" w:rsidRPr="00936816" w:rsidRDefault="00383E18" w:rsidP="006C5013">
            <w:pPr>
              <w:pStyle w:val="Heading2"/>
              <w:tabs>
                <w:tab w:val="left" w:pos="270"/>
              </w:tabs>
              <w:spacing w:after="120"/>
              <w:rPr>
                <w:color w:val="000000" w:themeColor="text1"/>
              </w:rPr>
            </w:pPr>
          </w:p>
        </w:tc>
        <w:tc>
          <w:tcPr>
            <w:tcW w:w="4765" w:type="dxa"/>
          </w:tcPr>
          <w:p w:rsidR="00383E18" w:rsidRPr="00936816" w:rsidRDefault="00383E18" w:rsidP="006C5013">
            <w:pPr>
              <w:pStyle w:val="Heading2"/>
              <w:tabs>
                <w:tab w:val="left" w:pos="270"/>
              </w:tabs>
              <w:spacing w:after="120"/>
              <w:rPr>
                <w:color w:val="000000" w:themeColor="text1"/>
              </w:rPr>
            </w:pPr>
            <w:r w:rsidRPr="00936816">
              <w:rPr>
                <w:color w:val="000000" w:themeColor="text1"/>
              </w:rPr>
              <w:t>Accommodations</w:t>
            </w:r>
          </w:p>
          <w:p w:rsidR="00383E18" w:rsidRPr="00936816" w:rsidRDefault="00383E18" w:rsidP="00B34A1F">
            <w:pPr>
              <w:pStyle w:val="ListParagraph"/>
              <w:numPr>
                <w:ilvl w:val="0"/>
                <w:numId w:val="3"/>
              </w:numPr>
              <w:tabs>
                <w:tab w:val="left" w:pos="270"/>
              </w:tabs>
              <w:spacing w:after="60"/>
              <w:ind w:left="259" w:hanging="259"/>
              <w:contextualSpacing w:val="0"/>
              <w:rPr>
                <w:color w:val="000000" w:themeColor="text1"/>
              </w:rPr>
            </w:pPr>
            <w:r w:rsidRPr="00936816">
              <w:rPr>
                <w:color w:val="000000" w:themeColor="text1"/>
              </w:rPr>
              <w:t>Expect the student to initiate accommodation requests.</w:t>
            </w:r>
          </w:p>
          <w:p w:rsidR="00383E18" w:rsidRPr="00936816" w:rsidRDefault="00383E18" w:rsidP="00B34A1F">
            <w:pPr>
              <w:pStyle w:val="ListParagraph"/>
              <w:numPr>
                <w:ilvl w:val="0"/>
                <w:numId w:val="3"/>
              </w:numPr>
              <w:tabs>
                <w:tab w:val="left" w:pos="270"/>
              </w:tabs>
              <w:spacing w:after="60"/>
              <w:ind w:left="259" w:hanging="259"/>
              <w:contextualSpacing w:val="0"/>
              <w:rPr>
                <w:color w:val="000000" w:themeColor="text1"/>
              </w:rPr>
            </w:pPr>
            <w:r w:rsidRPr="00936816">
              <w:rPr>
                <w:color w:val="000000" w:themeColor="text1"/>
              </w:rPr>
              <w:t>If the student is taking their tests at DS, expect DS to administer exams in a secure and monitored environment.</w:t>
            </w:r>
          </w:p>
          <w:p w:rsidR="00383E18" w:rsidRPr="00936816" w:rsidRDefault="00383E18" w:rsidP="00542EDD">
            <w:pPr>
              <w:pStyle w:val="Heading2"/>
              <w:spacing w:after="120"/>
              <w:rPr>
                <w:color w:val="000000" w:themeColor="text1"/>
              </w:rPr>
            </w:pPr>
          </w:p>
        </w:tc>
      </w:tr>
    </w:tbl>
    <w:p w:rsidR="00410277" w:rsidRPr="00936816" w:rsidRDefault="0071602F" w:rsidP="00542EDD">
      <w:pPr>
        <w:tabs>
          <w:tab w:val="left" w:pos="270"/>
        </w:tabs>
        <w:spacing w:after="120"/>
        <w:rPr>
          <w:b/>
          <w:color w:val="000000" w:themeColor="text1"/>
          <w:sz w:val="32"/>
          <w:szCs w:val="32"/>
        </w:rPr>
      </w:pPr>
      <w:r w:rsidRPr="00936816">
        <w:rPr>
          <w:b/>
          <w:color w:val="000000" w:themeColor="text1"/>
          <w:sz w:val="32"/>
          <w:szCs w:val="32"/>
        </w:rPr>
        <w:t>Instructors</w:t>
      </w:r>
      <w:r w:rsidR="00410277" w:rsidRPr="00936816">
        <w:rPr>
          <w:b/>
          <w:color w:val="000000" w:themeColor="text1"/>
          <w:sz w:val="32"/>
          <w:szCs w:val="32"/>
        </w:rPr>
        <w:t xml:space="preserve"> Have The Responsibility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gridCol w:w="270"/>
        <w:gridCol w:w="4765"/>
      </w:tblGrid>
      <w:tr w:rsidR="006E3D70" w:rsidRPr="00936816" w:rsidTr="008E3582">
        <w:tc>
          <w:tcPr>
            <w:tcW w:w="5035" w:type="dxa"/>
          </w:tcPr>
          <w:p w:rsidR="006E3D70" w:rsidRPr="00936816" w:rsidRDefault="006E3D70" w:rsidP="00CA2FF8">
            <w:pPr>
              <w:pStyle w:val="Heading2"/>
              <w:tabs>
                <w:tab w:val="left" w:pos="270"/>
              </w:tabs>
              <w:spacing w:after="60"/>
              <w:rPr>
                <w:color w:val="000000" w:themeColor="text1"/>
              </w:rPr>
            </w:pPr>
            <w:r w:rsidRPr="00936816">
              <w:rPr>
                <w:color w:val="000000" w:themeColor="text1"/>
              </w:rPr>
              <w:t>Accommodations</w:t>
            </w:r>
          </w:p>
          <w:p w:rsidR="006E3D70" w:rsidRPr="00936816" w:rsidRDefault="006E3D70" w:rsidP="00383E18">
            <w:pPr>
              <w:pStyle w:val="ListParagraph"/>
              <w:numPr>
                <w:ilvl w:val="0"/>
                <w:numId w:val="4"/>
              </w:numPr>
              <w:tabs>
                <w:tab w:val="left" w:pos="0"/>
              </w:tabs>
              <w:spacing w:after="120"/>
              <w:ind w:left="247" w:hanging="247"/>
              <w:rPr>
                <w:color w:val="000000" w:themeColor="text1"/>
              </w:rPr>
            </w:pPr>
            <w:r w:rsidRPr="00936816">
              <w:rPr>
                <w:color w:val="000000" w:themeColor="text1"/>
              </w:rPr>
              <w:t>Identify and establish essential functions, abilities, skills, and knowledge of their courses and evaluate students on this basis. Students with disabilities should meet the same course expectations as their peers.</w:t>
            </w:r>
          </w:p>
          <w:p w:rsidR="006E3D70" w:rsidRPr="00936816" w:rsidRDefault="006E3D70" w:rsidP="00383E18">
            <w:pPr>
              <w:pStyle w:val="ListParagraph"/>
              <w:numPr>
                <w:ilvl w:val="0"/>
                <w:numId w:val="4"/>
              </w:numPr>
              <w:tabs>
                <w:tab w:val="left" w:pos="0"/>
              </w:tabs>
              <w:spacing w:after="120"/>
              <w:ind w:left="247" w:hanging="247"/>
              <w:rPr>
                <w:color w:val="000000" w:themeColor="text1"/>
              </w:rPr>
            </w:pPr>
            <w:r w:rsidRPr="00936816">
              <w:rPr>
                <w:color w:val="000000" w:themeColor="text1"/>
              </w:rPr>
              <w:t xml:space="preserve">Provide accommodations only to students who are registered with DS. It is </w:t>
            </w:r>
            <w:r w:rsidRPr="00936816">
              <w:rPr>
                <w:b/>
                <w:color w:val="000000" w:themeColor="text1"/>
              </w:rPr>
              <w:t>NOT</w:t>
            </w:r>
            <w:r w:rsidRPr="00936816">
              <w:rPr>
                <w:color w:val="000000" w:themeColor="text1"/>
              </w:rPr>
              <w:t xml:space="preserve"> your responsibility to provide accommodations to students who are not registered with DS.</w:t>
            </w:r>
          </w:p>
          <w:p w:rsidR="006E3D70" w:rsidRPr="00936816" w:rsidRDefault="006E3D70" w:rsidP="00383E18">
            <w:pPr>
              <w:pStyle w:val="ListParagraph"/>
              <w:numPr>
                <w:ilvl w:val="0"/>
                <w:numId w:val="4"/>
              </w:numPr>
              <w:tabs>
                <w:tab w:val="left" w:pos="0"/>
              </w:tabs>
              <w:spacing w:after="120"/>
              <w:ind w:left="247" w:hanging="247"/>
              <w:rPr>
                <w:color w:val="000000" w:themeColor="text1"/>
              </w:rPr>
            </w:pPr>
            <w:proofErr w:type="gramStart"/>
            <w:r w:rsidRPr="00936816">
              <w:rPr>
                <w:color w:val="000000" w:themeColor="text1"/>
              </w:rPr>
              <w:t xml:space="preserve">Use  </w:t>
            </w:r>
            <w:r w:rsidR="0071602F" w:rsidRPr="00936816">
              <w:rPr>
                <w:color w:val="000000" w:themeColor="text1"/>
              </w:rPr>
              <w:t>the</w:t>
            </w:r>
            <w:proofErr w:type="gramEnd"/>
            <w:r w:rsidR="0071602F" w:rsidRPr="00936816">
              <w:rPr>
                <w:color w:val="000000" w:themeColor="text1"/>
              </w:rPr>
              <w:t xml:space="preserve"> approved </w:t>
            </w:r>
            <w:r w:rsidRPr="00936816">
              <w:rPr>
                <w:color w:val="000000" w:themeColor="text1"/>
              </w:rPr>
              <w:t xml:space="preserve">syllabus statement and class announcements to invite students to disclose their needs. </w:t>
            </w:r>
          </w:p>
          <w:p w:rsidR="006E3D70" w:rsidRPr="00936816" w:rsidRDefault="006E3D70" w:rsidP="006E3D70">
            <w:pPr>
              <w:pStyle w:val="ListParagraph"/>
              <w:numPr>
                <w:ilvl w:val="0"/>
                <w:numId w:val="4"/>
              </w:numPr>
              <w:tabs>
                <w:tab w:val="left" w:pos="0"/>
              </w:tabs>
              <w:spacing w:after="120"/>
              <w:ind w:left="247" w:hanging="247"/>
              <w:rPr>
                <w:color w:val="000000" w:themeColor="text1"/>
              </w:rPr>
            </w:pPr>
            <w:r w:rsidRPr="00936816">
              <w:rPr>
                <w:color w:val="000000" w:themeColor="text1"/>
              </w:rPr>
              <w:t xml:space="preserve">Act immediately upon getting a student’s request for accommodations by contacting DS (if unsure about request) or by providing the service. </w:t>
            </w:r>
          </w:p>
          <w:p w:rsidR="006E3D70" w:rsidRPr="00936816" w:rsidRDefault="006E3D70" w:rsidP="00936816">
            <w:pPr>
              <w:pStyle w:val="ListParagraph"/>
              <w:numPr>
                <w:ilvl w:val="0"/>
                <w:numId w:val="4"/>
              </w:numPr>
              <w:tabs>
                <w:tab w:val="left" w:pos="0"/>
              </w:tabs>
              <w:spacing w:after="120"/>
              <w:ind w:left="247" w:hanging="247"/>
              <w:rPr>
                <w:color w:val="000000" w:themeColor="text1"/>
              </w:rPr>
            </w:pPr>
            <w:r w:rsidRPr="00936816">
              <w:rPr>
                <w:color w:val="000000" w:themeColor="text1"/>
              </w:rPr>
              <w:t xml:space="preserve">Please select your textbooks in a timely manner so that students with disabilities who have </w:t>
            </w:r>
            <w:r w:rsidR="003540E8" w:rsidRPr="00936816">
              <w:rPr>
                <w:color w:val="000000" w:themeColor="text1"/>
              </w:rPr>
              <w:t>Alternate</w:t>
            </w:r>
            <w:r w:rsidR="00936816" w:rsidRPr="00936816">
              <w:rPr>
                <w:color w:val="000000" w:themeColor="text1"/>
              </w:rPr>
              <w:t xml:space="preserve"> M</w:t>
            </w:r>
            <w:r w:rsidRPr="00936816">
              <w:rPr>
                <w:color w:val="000000" w:themeColor="text1"/>
              </w:rPr>
              <w:t>edia needs for accommodations and instructional access will be best served. Converting print materials is</w:t>
            </w:r>
            <w:r w:rsidR="00936816" w:rsidRPr="00936816">
              <w:rPr>
                <w:color w:val="000000" w:themeColor="text1"/>
              </w:rPr>
              <w:t xml:space="preserve"> both labor and time intensive. </w:t>
            </w:r>
            <w:r w:rsidR="0071602F" w:rsidRPr="00936816">
              <w:rPr>
                <w:color w:val="000000" w:themeColor="text1"/>
              </w:rPr>
              <w:t>Print materials converted into Alternate Media can include braille, audio or enlargements</w:t>
            </w:r>
          </w:p>
        </w:tc>
        <w:tc>
          <w:tcPr>
            <w:tcW w:w="270" w:type="dxa"/>
          </w:tcPr>
          <w:p w:rsidR="006E3D70" w:rsidRPr="00936816" w:rsidRDefault="006E3D70" w:rsidP="00542EDD">
            <w:pPr>
              <w:pStyle w:val="Heading2"/>
              <w:tabs>
                <w:tab w:val="left" w:pos="270"/>
              </w:tabs>
              <w:spacing w:after="120"/>
              <w:rPr>
                <w:color w:val="000000" w:themeColor="text1"/>
              </w:rPr>
            </w:pPr>
          </w:p>
        </w:tc>
        <w:tc>
          <w:tcPr>
            <w:tcW w:w="4765" w:type="dxa"/>
          </w:tcPr>
          <w:p w:rsidR="006E3D70" w:rsidRPr="00936816" w:rsidRDefault="006E3D70" w:rsidP="006E3D70">
            <w:pPr>
              <w:pStyle w:val="ListParagraph"/>
              <w:numPr>
                <w:ilvl w:val="0"/>
                <w:numId w:val="4"/>
              </w:numPr>
              <w:tabs>
                <w:tab w:val="left" w:pos="0"/>
              </w:tabs>
              <w:spacing w:after="60"/>
              <w:ind w:left="259" w:hanging="259"/>
              <w:contextualSpacing w:val="0"/>
              <w:rPr>
                <w:color w:val="000000" w:themeColor="text1"/>
              </w:rPr>
            </w:pPr>
            <w:r w:rsidRPr="00936816">
              <w:rPr>
                <w:color w:val="000000" w:themeColor="text1"/>
              </w:rPr>
              <w:t>Work to ensure that all audio-visual materials used in class are accessible (e.g., that videos shown are captioned for students with hearing impairments and that the equipment used has captioning capabilities, that videos shown will be made with auditory description in some way or that written transcripts will be provided, etc.)</w:t>
            </w:r>
          </w:p>
          <w:p w:rsidR="006E3D70" w:rsidRPr="00936816" w:rsidRDefault="006E3D70" w:rsidP="006E3D70">
            <w:pPr>
              <w:pStyle w:val="ListParagraph"/>
              <w:numPr>
                <w:ilvl w:val="0"/>
                <w:numId w:val="4"/>
              </w:numPr>
              <w:tabs>
                <w:tab w:val="left" w:pos="0"/>
              </w:tabs>
              <w:spacing w:after="60"/>
              <w:ind w:left="259" w:hanging="259"/>
              <w:contextualSpacing w:val="0"/>
              <w:rPr>
                <w:color w:val="000000" w:themeColor="text1"/>
              </w:rPr>
            </w:pPr>
            <w:r w:rsidRPr="00936816">
              <w:rPr>
                <w:color w:val="000000" w:themeColor="text1"/>
              </w:rPr>
              <w:t xml:space="preserve">Consider incorporating principles of Universal Design for Learning in your teaching. </w:t>
            </w:r>
          </w:p>
          <w:p w:rsidR="006E3D70" w:rsidRPr="00936816" w:rsidRDefault="006E3D70" w:rsidP="00CA2FF8">
            <w:pPr>
              <w:tabs>
                <w:tab w:val="left" w:pos="270"/>
              </w:tabs>
              <w:spacing w:after="60"/>
              <w:rPr>
                <w:color w:val="000000" w:themeColor="text1"/>
              </w:rPr>
            </w:pPr>
            <w:r w:rsidRPr="00936816">
              <w:rPr>
                <w:b/>
                <w:color w:val="000000" w:themeColor="text1"/>
              </w:rPr>
              <w:t>Confidentialit</w:t>
            </w:r>
            <w:r w:rsidRPr="00936816">
              <w:rPr>
                <w:color w:val="000000" w:themeColor="text1"/>
              </w:rPr>
              <w:t>y</w:t>
            </w:r>
          </w:p>
          <w:p w:rsidR="006E3D70" w:rsidRPr="00936816" w:rsidRDefault="006E3D70" w:rsidP="00197E0C">
            <w:pPr>
              <w:pStyle w:val="BodyTextIndent"/>
              <w:numPr>
                <w:ilvl w:val="0"/>
                <w:numId w:val="5"/>
              </w:numPr>
              <w:tabs>
                <w:tab w:val="clear" w:pos="270"/>
                <w:tab w:val="left" w:pos="0"/>
              </w:tabs>
              <w:spacing w:after="120"/>
              <w:ind w:left="252" w:hanging="252"/>
              <w:rPr>
                <w:color w:val="000000" w:themeColor="text1"/>
              </w:rPr>
            </w:pPr>
            <w:r w:rsidRPr="00936816">
              <w:rPr>
                <w:color w:val="000000" w:themeColor="text1"/>
              </w:rPr>
              <w:t>Treat and protect all disability-rela</w:t>
            </w:r>
            <w:r w:rsidR="00197E0C" w:rsidRPr="00936816">
              <w:rPr>
                <w:color w:val="000000" w:themeColor="text1"/>
              </w:rPr>
              <w:t>ted information as confidential</w:t>
            </w:r>
            <w:r w:rsidRPr="00936816">
              <w:rPr>
                <w:color w:val="000000" w:themeColor="text1"/>
              </w:rPr>
              <w:t>. For example, keep printed items, such as emails regarding student disability-related information</w:t>
            </w:r>
            <w:r w:rsidR="00197E0C" w:rsidRPr="00936816">
              <w:rPr>
                <w:color w:val="000000" w:themeColor="text1"/>
              </w:rPr>
              <w:t>,</w:t>
            </w:r>
            <w:r w:rsidRPr="00936816">
              <w:rPr>
                <w:color w:val="000000" w:themeColor="text1"/>
              </w:rPr>
              <w:t xml:space="preserve"> in a protected location.</w:t>
            </w:r>
          </w:p>
          <w:p w:rsidR="006E3D70" w:rsidRPr="00936816" w:rsidRDefault="006E3D70" w:rsidP="00CA2FF8">
            <w:pPr>
              <w:pStyle w:val="Heading2"/>
              <w:tabs>
                <w:tab w:val="left" w:pos="270"/>
              </w:tabs>
              <w:spacing w:after="60"/>
              <w:rPr>
                <w:color w:val="000000" w:themeColor="text1"/>
              </w:rPr>
            </w:pPr>
            <w:r w:rsidRPr="00936816">
              <w:rPr>
                <w:color w:val="000000" w:themeColor="text1"/>
              </w:rPr>
              <w:t>Communication</w:t>
            </w:r>
          </w:p>
          <w:p w:rsidR="00197E0C" w:rsidRPr="00936816" w:rsidRDefault="006E3D70" w:rsidP="00197E0C">
            <w:pPr>
              <w:pStyle w:val="ListParagraph"/>
              <w:numPr>
                <w:ilvl w:val="0"/>
                <w:numId w:val="5"/>
              </w:numPr>
              <w:tabs>
                <w:tab w:val="left" w:pos="0"/>
              </w:tabs>
              <w:spacing w:after="60"/>
              <w:ind w:left="259" w:hanging="259"/>
              <w:contextualSpacing w:val="0"/>
              <w:rPr>
                <w:color w:val="000000" w:themeColor="text1"/>
              </w:rPr>
            </w:pPr>
            <w:r w:rsidRPr="00936816">
              <w:rPr>
                <w:color w:val="000000" w:themeColor="text1"/>
              </w:rPr>
              <w:t xml:space="preserve">Clearly communicate your testing procedures with the student and with DS by </w:t>
            </w:r>
            <w:r w:rsidR="00197E0C" w:rsidRPr="00936816">
              <w:rPr>
                <w:color w:val="000000" w:themeColor="text1"/>
              </w:rPr>
              <w:t>delivering exams to the DS office 48 hours in advance</w:t>
            </w:r>
            <w:r w:rsidRPr="00936816">
              <w:rPr>
                <w:color w:val="000000" w:themeColor="text1"/>
              </w:rPr>
              <w:t>.</w:t>
            </w:r>
          </w:p>
          <w:p w:rsidR="006E3D70" w:rsidRPr="00936816" w:rsidRDefault="006E3D70" w:rsidP="00197E0C">
            <w:pPr>
              <w:pStyle w:val="ListParagraph"/>
              <w:numPr>
                <w:ilvl w:val="0"/>
                <w:numId w:val="5"/>
              </w:numPr>
              <w:tabs>
                <w:tab w:val="left" w:pos="0"/>
              </w:tabs>
              <w:spacing w:after="60"/>
              <w:ind w:left="259" w:hanging="259"/>
              <w:contextualSpacing w:val="0"/>
              <w:rPr>
                <w:color w:val="000000" w:themeColor="text1"/>
              </w:rPr>
            </w:pPr>
            <w:r w:rsidRPr="00936816">
              <w:rPr>
                <w:color w:val="000000" w:themeColor="text1"/>
              </w:rPr>
              <w:t>Consult with students with disabilities and DS in providing appropriate accommodations.</w:t>
            </w:r>
          </w:p>
        </w:tc>
      </w:tr>
    </w:tbl>
    <w:p w:rsidR="00197E0C" w:rsidRPr="00936816" w:rsidRDefault="00197E0C" w:rsidP="00542EDD">
      <w:pPr>
        <w:tabs>
          <w:tab w:val="left" w:pos="270"/>
        </w:tabs>
        <w:spacing w:after="120"/>
        <w:rPr>
          <w:color w:val="000000" w:themeColor="text1"/>
          <w:sz w:val="12"/>
          <w:szCs w:val="12"/>
        </w:rPr>
      </w:pPr>
    </w:p>
    <w:p w:rsidR="00410277" w:rsidRPr="00936816" w:rsidRDefault="00410277" w:rsidP="00542EDD">
      <w:pPr>
        <w:tabs>
          <w:tab w:val="left" w:pos="270"/>
        </w:tabs>
        <w:spacing w:after="120"/>
        <w:rPr>
          <w:color w:val="000000" w:themeColor="text1"/>
        </w:rPr>
      </w:pPr>
      <w:r w:rsidRPr="00936816">
        <w:rPr>
          <w:color w:val="000000" w:themeColor="text1"/>
        </w:rPr>
        <w:t xml:space="preserve">PLEASE NOTE: </w:t>
      </w:r>
      <w:r w:rsidR="003540E8" w:rsidRPr="00936816">
        <w:rPr>
          <w:color w:val="000000" w:themeColor="text1"/>
        </w:rPr>
        <w:t>Instructors</w:t>
      </w:r>
      <w:r w:rsidRPr="00936816">
        <w:rPr>
          <w:color w:val="000000" w:themeColor="text1"/>
        </w:rPr>
        <w:t xml:space="preserve"> do NOT have the right to ask students if they have a disability.  For those students with documented disabilities, </w:t>
      </w:r>
      <w:proofErr w:type="gramStart"/>
      <w:r w:rsidRPr="00936816">
        <w:rPr>
          <w:color w:val="000000" w:themeColor="text1"/>
        </w:rPr>
        <w:t>faculty do</w:t>
      </w:r>
      <w:proofErr w:type="gramEnd"/>
      <w:r w:rsidRPr="00936816">
        <w:rPr>
          <w:color w:val="000000" w:themeColor="text1"/>
        </w:rPr>
        <w:t xml:space="preserve"> NOT have the right to ask about the nature of the disability. </w:t>
      </w:r>
      <w:r w:rsidR="00CA2FF8" w:rsidRPr="00936816">
        <w:rPr>
          <w:color w:val="000000" w:themeColor="text1"/>
        </w:rPr>
        <w:t xml:space="preserve">However, if students choose to disclose their disability, this information should be treated confidentially. </w:t>
      </w:r>
      <w:r w:rsidRPr="00936816">
        <w:rPr>
          <w:color w:val="000000" w:themeColor="text1"/>
        </w:rPr>
        <w:t xml:space="preserve"> </w:t>
      </w:r>
    </w:p>
    <w:p w:rsidR="00410277" w:rsidRPr="00936816" w:rsidRDefault="00410277" w:rsidP="008E3582">
      <w:pPr>
        <w:pStyle w:val="Heading1"/>
        <w:tabs>
          <w:tab w:val="left" w:pos="270"/>
        </w:tabs>
        <w:spacing w:after="120"/>
        <w:jc w:val="center"/>
        <w:rPr>
          <w:color w:val="000000" w:themeColor="text1"/>
        </w:rPr>
      </w:pPr>
      <w:r w:rsidRPr="00936816">
        <w:rPr>
          <w:color w:val="000000" w:themeColor="text1"/>
        </w:rPr>
        <w:lastRenderedPageBreak/>
        <w:t>Student Rights and Responsibilities</w:t>
      </w:r>
    </w:p>
    <w:p w:rsidR="008E3582" w:rsidRPr="00936816" w:rsidRDefault="008E3582" w:rsidP="008E3582">
      <w:pPr>
        <w:spacing w:after="120"/>
        <w:rPr>
          <w:b/>
          <w:color w:val="000000" w:themeColor="text1"/>
          <w:sz w:val="32"/>
          <w:szCs w:val="32"/>
        </w:rPr>
      </w:pPr>
      <w:r w:rsidRPr="00936816">
        <w:rPr>
          <w:b/>
          <w:color w:val="000000" w:themeColor="text1"/>
          <w:sz w:val="32"/>
          <w:szCs w:val="32"/>
        </w:rPr>
        <w:t>Students Have The Right To:</w:t>
      </w:r>
    </w:p>
    <w:p w:rsidR="00410277" w:rsidRPr="00936816" w:rsidRDefault="00410277" w:rsidP="00542EDD">
      <w:pPr>
        <w:pStyle w:val="Heading2"/>
        <w:tabs>
          <w:tab w:val="left" w:pos="270"/>
        </w:tabs>
        <w:spacing w:after="120"/>
        <w:rPr>
          <w:color w:val="000000" w:themeColor="text1"/>
        </w:rPr>
      </w:pPr>
      <w:r w:rsidRPr="00936816">
        <w:rPr>
          <w:color w:val="000000" w:themeColor="text1"/>
        </w:rPr>
        <w:t>Confidentiality</w:t>
      </w:r>
    </w:p>
    <w:p w:rsidR="00410277" w:rsidRPr="00936816" w:rsidRDefault="00410277" w:rsidP="008E3582">
      <w:pPr>
        <w:pStyle w:val="ListParagraph"/>
        <w:numPr>
          <w:ilvl w:val="0"/>
          <w:numId w:val="6"/>
        </w:numPr>
        <w:tabs>
          <w:tab w:val="left" w:pos="270"/>
          <w:tab w:val="left" w:pos="450"/>
        </w:tabs>
        <w:spacing w:after="120"/>
        <w:ind w:left="270" w:hanging="270"/>
        <w:rPr>
          <w:color w:val="000000" w:themeColor="text1"/>
        </w:rPr>
      </w:pPr>
      <w:r w:rsidRPr="00936816">
        <w:rPr>
          <w:color w:val="000000" w:themeColor="text1"/>
        </w:rPr>
        <w:t xml:space="preserve">Expect all disability-related information to be treated confidentially.   </w:t>
      </w:r>
    </w:p>
    <w:p w:rsidR="00410277" w:rsidRPr="00936816" w:rsidRDefault="00410277" w:rsidP="00542EDD">
      <w:pPr>
        <w:pStyle w:val="Heading2"/>
        <w:tabs>
          <w:tab w:val="left" w:pos="270"/>
        </w:tabs>
        <w:spacing w:after="120"/>
        <w:rPr>
          <w:color w:val="000000" w:themeColor="text1"/>
        </w:rPr>
      </w:pPr>
      <w:r w:rsidRPr="00936816">
        <w:rPr>
          <w:color w:val="000000" w:themeColor="text1"/>
        </w:rPr>
        <w:t>Accommodations</w:t>
      </w:r>
    </w:p>
    <w:p w:rsidR="00410277" w:rsidRPr="00936816" w:rsidRDefault="00410277" w:rsidP="008E3582">
      <w:pPr>
        <w:pStyle w:val="ListParagraph"/>
        <w:numPr>
          <w:ilvl w:val="0"/>
          <w:numId w:val="6"/>
        </w:numPr>
        <w:tabs>
          <w:tab w:val="left" w:pos="0"/>
        </w:tabs>
        <w:spacing w:after="60"/>
        <w:ind w:left="274" w:hanging="274"/>
        <w:contextualSpacing w:val="0"/>
        <w:rPr>
          <w:color w:val="000000" w:themeColor="text1"/>
        </w:rPr>
      </w:pPr>
      <w:r w:rsidRPr="00936816">
        <w:rPr>
          <w:color w:val="000000" w:themeColor="text1"/>
        </w:rPr>
        <w:t xml:space="preserve">Receive appropriate accommodations in a timely manner from faculty or </w:t>
      </w:r>
      <w:r w:rsidR="008E3582" w:rsidRPr="00936816">
        <w:rPr>
          <w:color w:val="000000" w:themeColor="text1"/>
        </w:rPr>
        <w:t>D</w:t>
      </w:r>
      <w:r w:rsidRPr="00936816">
        <w:rPr>
          <w:color w:val="000000" w:themeColor="text1"/>
        </w:rPr>
        <w:t xml:space="preserve">S.  Students should have the opportunity to meet privately with faculty to discuss needed accommodations and any other concerns. </w:t>
      </w:r>
      <w:r w:rsidRPr="00936816">
        <w:rPr>
          <w:b/>
          <w:color w:val="000000" w:themeColor="text1"/>
        </w:rPr>
        <w:t>Please keep in mind that DS is the only office designated to review disability documentation and determine eligibility for appropriate accommodations.</w:t>
      </w:r>
      <w:r w:rsidRPr="00936816">
        <w:rPr>
          <w:color w:val="000000" w:themeColor="text1"/>
        </w:rPr>
        <w:t xml:space="preserve">  </w:t>
      </w:r>
    </w:p>
    <w:p w:rsidR="00410277" w:rsidRPr="00936816" w:rsidRDefault="00410277" w:rsidP="008E3582">
      <w:pPr>
        <w:pStyle w:val="ListParagraph"/>
        <w:numPr>
          <w:ilvl w:val="0"/>
          <w:numId w:val="6"/>
        </w:numPr>
        <w:tabs>
          <w:tab w:val="left" w:pos="0"/>
        </w:tabs>
        <w:spacing w:after="120"/>
        <w:ind w:left="270" w:hanging="270"/>
        <w:rPr>
          <w:color w:val="000000" w:themeColor="text1"/>
        </w:rPr>
      </w:pPr>
      <w:r w:rsidRPr="00936816">
        <w:rPr>
          <w:color w:val="000000" w:themeColor="text1"/>
        </w:rPr>
        <w:t>Appeal decisions regarding accommodations</w:t>
      </w:r>
      <w:r w:rsidR="00D1415B" w:rsidRPr="00936816">
        <w:rPr>
          <w:color w:val="000000" w:themeColor="text1"/>
        </w:rPr>
        <w:t xml:space="preserve"> and auxiliary aids</w:t>
      </w:r>
      <w:r w:rsidRPr="00936816">
        <w:rPr>
          <w:color w:val="000000" w:themeColor="text1"/>
        </w:rPr>
        <w:t xml:space="preserve">.  For more information, see the DS student handbook or visit </w:t>
      </w:r>
      <w:r w:rsidR="008E3582" w:rsidRPr="00936816">
        <w:rPr>
          <w:color w:val="000000" w:themeColor="text1"/>
        </w:rPr>
        <w:t>http://cscc.edu/services/disability/overview.shtml</w:t>
      </w:r>
    </w:p>
    <w:p w:rsidR="00410277" w:rsidRPr="00936816" w:rsidRDefault="00826B55" w:rsidP="00542EDD">
      <w:pPr>
        <w:tabs>
          <w:tab w:val="left" w:pos="270"/>
        </w:tabs>
        <w:spacing w:after="120"/>
        <w:rPr>
          <w:color w:val="000000" w:themeColor="text1"/>
        </w:rPr>
      </w:pPr>
      <w:r>
        <w:rPr>
          <w:noProof/>
          <w:color w:val="000000" w:themeColor="text1"/>
        </w:rPr>
        <w:pict>
          <v:line id="Straight Connector 2" o:spid="_x0000_s1029"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8.55pt" to="51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JG2AEAAA0EAAAOAAAAZHJzL2Uyb0RvYy54bWysU8GO0zAQvSPxD5bvNGlhFxQ13UNXywVB&#10;xS4f4HXsxpLtscamSf+esZOmK0BIIC5OPDPved7zeHs3OstOCqMB3/L1quZMeQmd8ceWf3t6ePOB&#10;s5iE74QFr1p+VpHf7V6/2g6hURvowXYKGZH42Ayh5X1KoamqKHvlRFxBUJ6SGtCJRFs8Vh2Kgdid&#10;rTZ1fVsNgF1AkCpGit5PSb4r/Formb5oHVVituXUWyorlvU5r9VuK5ojitAbObch/qELJ4ynQxeq&#10;e5EE+47mFypnJEIEnVYSXAVaG6mKBlKzrn9S89iLoIoWMieGxab4/2jl59MBmelavuHMC0dX9JhQ&#10;mGOf2B68JwMB2Sb7NITYUPneH3DexXDALHrU6PKX5LCxeHtevFVjYpKCtzdv361v6ArkJVddgQFj&#10;+qjAsfzTcmt8li0acfoUEx1GpZeSHLaeDTRsm/d1XcoiWNM9GGtzsoyO2ltkJ0GXnsZ1bp4YXlTR&#10;znoKZkmTiPKXzlZN/F+VJlOo7fV0QB7HK6eQUvl04bWeqjNMUwcLcO7sT8C5PkNVGdW/AS+IcjL4&#10;tICd8YC/a/tqhZ7qLw5MurMFz9Cdy/UWa2jminPz+8hD/XJf4NdXvPsBAAD//wMAUEsDBBQABgAI&#10;AAAAIQAvc51E3AAAAAkBAAAPAAAAZHJzL2Rvd25yZXYueG1sTI9BS8NAEIXvgv9hGcFbu4lQ28Zs&#10;igpCJSerB3vbZqdJMDsbstMm/nuneNDjvDe89718M/lOnXGIbSAD6TwBhVQF11Jt4OP9ZbYCFdmS&#10;s10gNPCNETbF9VVuMxdGesPzjmslIRQza6Bh7jOtY9Wgt3EeeiTxjmHwluUcau0GO0q47/Rdktxr&#10;b1uShsb2+Nxg9bU7eQNl+TSmzNu4fB0Xn2Xf74/b1cKY25vp8QEU48R/z3DBF3QohOkQTuSi6gzM&#10;1jKFRV+moC5+In2gDr+KLnL9f0HxAwAA//8DAFBLAQItABQABgAIAAAAIQC2gziS/gAAAOEBAAAT&#10;AAAAAAAAAAAAAAAAAAAAAABbQ29udGVudF9UeXBlc10ueG1sUEsBAi0AFAAGAAgAAAAhADj9If/W&#10;AAAAlAEAAAsAAAAAAAAAAAAAAAAALwEAAF9yZWxzLy5yZWxzUEsBAi0AFAAGAAgAAAAhAN3W8kbY&#10;AQAADQQAAA4AAAAAAAAAAAAAAAAALgIAAGRycy9lMm9Eb2MueG1sUEsBAi0AFAAGAAgAAAAhAC9z&#10;nUTcAAAACQEAAA8AAAAAAAAAAAAAAAAAMgQAAGRycy9kb3ducmV2LnhtbFBLBQYAAAAABAAEAPMA&#10;AAA7BQAAAAA=&#10;" strokecolor="black [3213]" strokeweight="1pt">
            <v:stroke joinstyle="miter"/>
          </v:line>
        </w:pict>
      </w:r>
    </w:p>
    <w:p w:rsidR="00410277" w:rsidRPr="00936816" w:rsidRDefault="00410277" w:rsidP="00542EDD">
      <w:pPr>
        <w:tabs>
          <w:tab w:val="left" w:pos="270"/>
        </w:tabs>
        <w:spacing w:after="120"/>
        <w:rPr>
          <w:b/>
          <w:color w:val="000000" w:themeColor="text1"/>
          <w:sz w:val="32"/>
        </w:rPr>
      </w:pPr>
      <w:r w:rsidRPr="00936816">
        <w:rPr>
          <w:b/>
          <w:color w:val="000000" w:themeColor="text1"/>
          <w:sz w:val="32"/>
        </w:rPr>
        <w:t>Students Have The Responsibility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gridCol w:w="270"/>
        <w:gridCol w:w="4765"/>
      </w:tblGrid>
      <w:tr w:rsidR="008E3582" w:rsidRPr="00936816" w:rsidTr="006817A5">
        <w:tc>
          <w:tcPr>
            <w:tcW w:w="5035" w:type="dxa"/>
          </w:tcPr>
          <w:p w:rsidR="008E3582" w:rsidRPr="00936816" w:rsidRDefault="00C81560" w:rsidP="006817A5">
            <w:pPr>
              <w:pStyle w:val="Heading2"/>
              <w:tabs>
                <w:tab w:val="left" w:pos="270"/>
              </w:tabs>
              <w:spacing w:after="60"/>
              <w:rPr>
                <w:color w:val="000000" w:themeColor="text1"/>
              </w:rPr>
            </w:pPr>
            <w:r w:rsidRPr="00936816">
              <w:rPr>
                <w:color w:val="000000" w:themeColor="text1"/>
              </w:rPr>
              <w:t>Documentation</w:t>
            </w:r>
          </w:p>
          <w:p w:rsidR="00C81560" w:rsidRPr="00936816" w:rsidRDefault="00C81560" w:rsidP="006817A5">
            <w:pPr>
              <w:pStyle w:val="ListParagraph"/>
              <w:numPr>
                <w:ilvl w:val="0"/>
                <w:numId w:val="4"/>
              </w:numPr>
              <w:tabs>
                <w:tab w:val="left" w:pos="0"/>
              </w:tabs>
              <w:spacing w:after="120"/>
              <w:ind w:left="247" w:hanging="247"/>
              <w:rPr>
                <w:color w:val="000000" w:themeColor="text1"/>
              </w:rPr>
            </w:pPr>
            <w:r w:rsidRPr="00936816">
              <w:rPr>
                <w:color w:val="000000" w:themeColor="text1"/>
              </w:rPr>
              <w:t>Provide DS with appropriate documentation of the disability.</w:t>
            </w:r>
          </w:p>
          <w:p w:rsidR="00C81560" w:rsidRPr="00936816" w:rsidRDefault="00C81560" w:rsidP="00C81560">
            <w:pPr>
              <w:tabs>
                <w:tab w:val="left" w:pos="270"/>
              </w:tabs>
              <w:spacing w:after="60"/>
              <w:rPr>
                <w:color w:val="000000" w:themeColor="text1"/>
              </w:rPr>
            </w:pPr>
            <w:r w:rsidRPr="00936816">
              <w:rPr>
                <w:b/>
                <w:color w:val="000000" w:themeColor="text1"/>
              </w:rPr>
              <w:t>Confidentialit</w:t>
            </w:r>
            <w:r w:rsidRPr="00936816">
              <w:rPr>
                <w:color w:val="000000" w:themeColor="text1"/>
              </w:rPr>
              <w:t>y</w:t>
            </w:r>
          </w:p>
          <w:p w:rsidR="00C81560" w:rsidRPr="00936816" w:rsidRDefault="00C81560" w:rsidP="00C81560">
            <w:pPr>
              <w:pStyle w:val="BodyTextIndent"/>
              <w:numPr>
                <w:ilvl w:val="0"/>
                <w:numId w:val="5"/>
              </w:numPr>
              <w:tabs>
                <w:tab w:val="clear" w:pos="270"/>
                <w:tab w:val="left" w:pos="0"/>
              </w:tabs>
              <w:spacing w:after="120"/>
              <w:ind w:left="252" w:hanging="252"/>
              <w:rPr>
                <w:color w:val="000000" w:themeColor="text1"/>
              </w:rPr>
            </w:pPr>
            <w:r w:rsidRPr="00936816">
              <w:rPr>
                <w:color w:val="000000" w:themeColor="text1"/>
              </w:rPr>
              <w:t>Go to the instructor’s office hours or make an appointment with the instructor to facilitate privacy when requesting accommodations.</w:t>
            </w:r>
          </w:p>
          <w:p w:rsidR="00C81560" w:rsidRPr="00936816" w:rsidRDefault="00C81560" w:rsidP="00C81560">
            <w:pPr>
              <w:tabs>
                <w:tab w:val="left" w:pos="270"/>
              </w:tabs>
              <w:spacing w:after="60"/>
              <w:rPr>
                <w:color w:val="000000" w:themeColor="text1"/>
              </w:rPr>
            </w:pPr>
            <w:r w:rsidRPr="00936816">
              <w:rPr>
                <w:b/>
                <w:color w:val="000000" w:themeColor="text1"/>
              </w:rPr>
              <w:t>Accommodations</w:t>
            </w:r>
          </w:p>
          <w:p w:rsidR="00C81560" w:rsidRPr="00936816" w:rsidRDefault="00C81560" w:rsidP="00C81560">
            <w:pPr>
              <w:pStyle w:val="ListParagraph"/>
              <w:numPr>
                <w:ilvl w:val="0"/>
                <w:numId w:val="5"/>
              </w:numPr>
              <w:tabs>
                <w:tab w:val="left" w:pos="270"/>
              </w:tabs>
              <w:spacing w:after="60"/>
              <w:ind w:left="260" w:hanging="274"/>
              <w:contextualSpacing w:val="0"/>
              <w:rPr>
                <w:color w:val="000000" w:themeColor="text1"/>
              </w:rPr>
            </w:pPr>
            <w:r w:rsidRPr="00936816">
              <w:rPr>
                <w:color w:val="000000" w:themeColor="text1"/>
              </w:rPr>
              <w:t xml:space="preserve">Initiate requests for specific accommodations in a timely manner, preferably early in the semester.  </w:t>
            </w:r>
          </w:p>
          <w:p w:rsidR="00C81560" w:rsidRPr="00936816" w:rsidRDefault="00C81560" w:rsidP="00C81560">
            <w:pPr>
              <w:pStyle w:val="ListParagraph"/>
              <w:numPr>
                <w:ilvl w:val="0"/>
                <w:numId w:val="5"/>
              </w:numPr>
              <w:tabs>
                <w:tab w:val="left" w:pos="0"/>
              </w:tabs>
              <w:spacing w:after="60"/>
              <w:ind w:left="260" w:hanging="274"/>
              <w:contextualSpacing w:val="0"/>
              <w:rPr>
                <w:color w:val="000000" w:themeColor="text1"/>
              </w:rPr>
            </w:pPr>
            <w:r w:rsidRPr="00936816">
              <w:rPr>
                <w:color w:val="000000" w:themeColor="text1"/>
              </w:rPr>
              <w:t xml:space="preserve">Follow procedures with faculty and DS in order to get the appropriate accommodations. When arranging for exam accommodations at </w:t>
            </w:r>
            <w:proofErr w:type="gramStart"/>
            <w:r w:rsidRPr="00936816">
              <w:rPr>
                <w:color w:val="000000" w:themeColor="text1"/>
              </w:rPr>
              <w:t>DS,</w:t>
            </w:r>
            <w:proofErr w:type="gramEnd"/>
            <w:r w:rsidRPr="00936816">
              <w:rPr>
                <w:color w:val="000000" w:themeColor="text1"/>
              </w:rPr>
              <w:t xml:space="preserve"> complete and submit the Student Testing Request Accommodation form (STAR).</w:t>
            </w:r>
          </w:p>
          <w:p w:rsidR="00C81560" w:rsidRPr="00936816" w:rsidRDefault="00C81560" w:rsidP="00C81560">
            <w:pPr>
              <w:pStyle w:val="ListParagraph"/>
              <w:numPr>
                <w:ilvl w:val="0"/>
                <w:numId w:val="5"/>
              </w:numPr>
              <w:tabs>
                <w:tab w:val="left" w:pos="270"/>
              </w:tabs>
              <w:spacing w:after="60"/>
              <w:ind w:left="260" w:hanging="274"/>
              <w:contextualSpacing w:val="0"/>
              <w:rPr>
                <w:color w:val="000000" w:themeColor="text1"/>
              </w:rPr>
            </w:pPr>
            <w:r w:rsidRPr="00936816">
              <w:rPr>
                <w:color w:val="000000" w:themeColor="text1"/>
              </w:rPr>
              <w:t>Inform DS of the materials you need in alternate format as soon as possible.</w:t>
            </w:r>
          </w:p>
          <w:p w:rsidR="008E3582" w:rsidRPr="00936816" w:rsidRDefault="008E3582" w:rsidP="00C81560">
            <w:pPr>
              <w:tabs>
                <w:tab w:val="left" w:pos="0"/>
              </w:tabs>
              <w:spacing w:after="120"/>
              <w:rPr>
                <w:color w:val="000000" w:themeColor="text1"/>
              </w:rPr>
            </w:pPr>
          </w:p>
        </w:tc>
        <w:tc>
          <w:tcPr>
            <w:tcW w:w="270" w:type="dxa"/>
          </w:tcPr>
          <w:p w:rsidR="008E3582" w:rsidRPr="00936816" w:rsidRDefault="008E3582" w:rsidP="006817A5">
            <w:pPr>
              <w:pStyle w:val="Heading2"/>
              <w:tabs>
                <w:tab w:val="left" w:pos="270"/>
              </w:tabs>
              <w:spacing w:after="120"/>
              <w:rPr>
                <w:color w:val="000000" w:themeColor="text1"/>
              </w:rPr>
            </w:pPr>
          </w:p>
        </w:tc>
        <w:tc>
          <w:tcPr>
            <w:tcW w:w="4765" w:type="dxa"/>
          </w:tcPr>
          <w:p w:rsidR="00C81560" w:rsidRPr="00936816" w:rsidRDefault="00C81560" w:rsidP="00C81560">
            <w:pPr>
              <w:pStyle w:val="ListParagraph"/>
              <w:numPr>
                <w:ilvl w:val="0"/>
                <w:numId w:val="5"/>
              </w:numPr>
              <w:tabs>
                <w:tab w:val="left" w:pos="270"/>
              </w:tabs>
              <w:spacing w:after="60"/>
              <w:ind w:left="260" w:hanging="274"/>
              <w:contextualSpacing w:val="0"/>
              <w:rPr>
                <w:color w:val="000000" w:themeColor="text1"/>
              </w:rPr>
            </w:pPr>
            <w:r w:rsidRPr="00936816">
              <w:rPr>
                <w:color w:val="000000" w:themeColor="text1"/>
              </w:rPr>
              <w:t xml:space="preserve">Notify </w:t>
            </w:r>
            <w:r w:rsidR="003540E8" w:rsidRPr="00936816">
              <w:rPr>
                <w:color w:val="000000" w:themeColor="text1"/>
              </w:rPr>
              <w:t>instructor</w:t>
            </w:r>
            <w:r w:rsidRPr="00936816">
              <w:rPr>
                <w:color w:val="000000" w:themeColor="text1"/>
              </w:rPr>
              <w:t>/DS immediately when an accommodation is not being provided completely or correctly.</w:t>
            </w:r>
          </w:p>
          <w:p w:rsidR="00C81560" w:rsidRPr="00936816" w:rsidRDefault="00C81560" w:rsidP="00C81560">
            <w:pPr>
              <w:pStyle w:val="ListParagraph"/>
              <w:numPr>
                <w:ilvl w:val="0"/>
                <w:numId w:val="5"/>
              </w:numPr>
              <w:tabs>
                <w:tab w:val="left" w:pos="270"/>
              </w:tabs>
              <w:spacing w:after="60"/>
              <w:ind w:left="260" w:hanging="274"/>
              <w:contextualSpacing w:val="0"/>
              <w:rPr>
                <w:color w:val="000000" w:themeColor="text1"/>
              </w:rPr>
            </w:pPr>
            <w:r w:rsidRPr="00936816">
              <w:rPr>
                <w:color w:val="000000" w:themeColor="text1"/>
              </w:rPr>
              <w:t xml:space="preserve">Notify </w:t>
            </w:r>
            <w:r w:rsidR="003540E8" w:rsidRPr="00936816">
              <w:rPr>
                <w:color w:val="000000" w:themeColor="text1"/>
              </w:rPr>
              <w:t xml:space="preserve">instructor </w:t>
            </w:r>
            <w:r w:rsidRPr="00936816">
              <w:rPr>
                <w:color w:val="000000" w:themeColor="text1"/>
              </w:rPr>
              <w:t xml:space="preserve">/DS immediately when a decision has been made to </w:t>
            </w:r>
            <w:r w:rsidRPr="00936816">
              <w:rPr>
                <w:i/>
                <w:color w:val="000000" w:themeColor="text1"/>
              </w:rPr>
              <w:t>not</w:t>
            </w:r>
            <w:r w:rsidRPr="00936816">
              <w:rPr>
                <w:color w:val="000000" w:themeColor="text1"/>
              </w:rPr>
              <w:t xml:space="preserve"> use an accommodation or the accommodation is no longer needed.</w:t>
            </w:r>
          </w:p>
          <w:p w:rsidR="00C81560" w:rsidRPr="00936816" w:rsidRDefault="00C81560" w:rsidP="00C81560">
            <w:pPr>
              <w:pStyle w:val="ListParagraph"/>
              <w:numPr>
                <w:ilvl w:val="0"/>
                <w:numId w:val="5"/>
              </w:numPr>
              <w:tabs>
                <w:tab w:val="left" w:pos="0"/>
              </w:tabs>
              <w:spacing w:after="120"/>
              <w:ind w:left="257" w:hanging="270"/>
              <w:rPr>
                <w:color w:val="000000" w:themeColor="text1"/>
              </w:rPr>
            </w:pPr>
            <w:r w:rsidRPr="00936816">
              <w:rPr>
                <w:color w:val="000000" w:themeColor="text1"/>
              </w:rPr>
              <w:t xml:space="preserve">Provide for </w:t>
            </w:r>
            <w:proofErr w:type="gramStart"/>
            <w:r w:rsidRPr="00936816">
              <w:rPr>
                <w:color w:val="000000" w:themeColor="text1"/>
              </w:rPr>
              <w:t>their own</w:t>
            </w:r>
            <w:proofErr w:type="gramEnd"/>
            <w:r w:rsidRPr="00936816">
              <w:rPr>
                <w:color w:val="000000" w:themeColor="text1"/>
              </w:rPr>
              <w:t xml:space="preserve"> personal independent living needs or other personal disability-related needs.  For example, coordinating services of personal care attendants or acquiring homework assistance are student responsibilities and are not the responsibilities of DS. </w:t>
            </w:r>
          </w:p>
          <w:p w:rsidR="008E3582" w:rsidRPr="00936816" w:rsidRDefault="008E3582" w:rsidP="006817A5">
            <w:pPr>
              <w:pStyle w:val="Heading2"/>
              <w:tabs>
                <w:tab w:val="left" w:pos="270"/>
              </w:tabs>
              <w:spacing w:after="60"/>
              <w:rPr>
                <w:color w:val="000000" w:themeColor="text1"/>
              </w:rPr>
            </w:pPr>
            <w:r w:rsidRPr="00936816">
              <w:rPr>
                <w:color w:val="000000" w:themeColor="text1"/>
              </w:rPr>
              <w:t>Communication</w:t>
            </w:r>
          </w:p>
          <w:p w:rsidR="008E3582" w:rsidRPr="00936816" w:rsidRDefault="00C81560" w:rsidP="00C81560">
            <w:pPr>
              <w:pStyle w:val="ListParagraph"/>
              <w:numPr>
                <w:ilvl w:val="0"/>
                <w:numId w:val="5"/>
              </w:numPr>
              <w:tabs>
                <w:tab w:val="left" w:pos="0"/>
              </w:tabs>
              <w:spacing w:after="60"/>
              <w:ind w:left="259" w:hanging="259"/>
              <w:contextualSpacing w:val="0"/>
              <w:rPr>
                <w:color w:val="000000" w:themeColor="text1"/>
              </w:rPr>
            </w:pPr>
            <w:r w:rsidRPr="00936816">
              <w:rPr>
                <w:color w:val="000000" w:themeColor="text1"/>
              </w:rPr>
              <w:t>Act as your own advocate.  Work with your DS advocate on developing advocacy skills and communicating your specific needs and accommodations to faculty.</w:t>
            </w:r>
          </w:p>
        </w:tc>
      </w:tr>
    </w:tbl>
    <w:p w:rsidR="00410277" w:rsidRPr="00936816" w:rsidRDefault="00410277" w:rsidP="00542EDD">
      <w:pPr>
        <w:tabs>
          <w:tab w:val="left" w:pos="270"/>
        </w:tabs>
        <w:spacing w:after="120"/>
        <w:rPr>
          <w:color w:val="000000" w:themeColor="text1"/>
        </w:rPr>
      </w:pPr>
    </w:p>
    <w:p w:rsidR="00A3737C" w:rsidRPr="00936816" w:rsidRDefault="00A3737C" w:rsidP="00A3737C">
      <w:pPr>
        <w:spacing w:afterLines="60"/>
        <w:rPr>
          <w:color w:val="000000" w:themeColor="text1"/>
        </w:rPr>
      </w:pPr>
      <w:r w:rsidRPr="00936816">
        <w:rPr>
          <w:i/>
          <w:color w:val="000000" w:themeColor="text1"/>
        </w:rPr>
        <w:t xml:space="preserve">This publication was developed by Patricia Carlton, Jennifer </w:t>
      </w:r>
      <w:proofErr w:type="spellStart"/>
      <w:r w:rsidRPr="00936816">
        <w:rPr>
          <w:i/>
          <w:color w:val="000000" w:themeColor="text1"/>
        </w:rPr>
        <w:t>Hertzfeld</w:t>
      </w:r>
      <w:proofErr w:type="spellEnd"/>
      <w:r w:rsidRPr="00936816">
        <w:rPr>
          <w:i/>
          <w:color w:val="000000" w:themeColor="text1"/>
        </w:rPr>
        <w:t xml:space="preserve">, and Ann </w:t>
      </w:r>
      <w:proofErr w:type="spellStart"/>
      <w:r w:rsidRPr="00936816">
        <w:rPr>
          <w:i/>
          <w:color w:val="000000" w:themeColor="text1"/>
        </w:rPr>
        <w:t>Yurcisn</w:t>
      </w:r>
      <w:proofErr w:type="spellEnd"/>
      <w:r w:rsidRPr="00936816">
        <w:rPr>
          <w:i/>
          <w:color w:val="000000" w:themeColor="text1"/>
        </w:rPr>
        <w:t>, compiled by The Ohio State University Partnership Grant, and was funded by the US Department of Education grant #P333A990046.</w:t>
      </w:r>
    </w:p>
    <w:p w:rsidR="00A647F8" w:rsidRPr="00936816" w:rsidRDefault="00A647F8">
      <w:pPr>
        <w:rPr>
          <w:color w:val="000000" w:themeColor="text1"/>
        </w:rPr>
      </w:pPr>
    </w:p>
    <w:p w:rsidR="00A647F8" w:rsidRPr="00936816" w:rsidRDefault="00A647F8">
      <w:pPr>
        <w:rPr>
          <w:color w:val="000000" w:themeColor="text1"/>
        </w:rPr>
      </w:pPr>
    </w:p>
    <w:p w:rsidR="00A647F8" w:rsidRPr="00A3737C" w:rsidRDefault="00A3737C" w:rsidP="00A3737C">
      <w:pPr>
        <w:spacing w:afterLines="60"/>
        <w:rPr>
          <w:szCs w:val="24"/>
        </w:rPr>
      </w:pPr>
      <w:r w:rsidRPr="00A3737C">
        <w:rPr>
          <w:i/>
          <w:szCs w:val="24"/>
        </w:rPr>
        <w:t>This publication was used with general consent from The Ohio State University Partnership Grant and was funded by the US Department of Education grant #P333A990046.</w:t>
      </w:r>
    </w:p>
    <w:p w:rsidR="00C81560" w:rsidRPr="00936816" w:rsidRDefault="00C81560">
      <w:pPr>
        <w:rPr>
          <w:b/>
          <w:color w:val="000000" w:themeColor="text1"/>
          <w:sz w:val="32"/>
        </w:rPr>
      </w:pPr>
      <w:r w:rsidRPr="00936816">
        <w:rPr>
          <w:color w:val="000000" w:themeColor="text1"/>
        </w:rPr>
        <w:br w:type="page"/>
      </w:r>
    </w:p>
    <w:p w:rsidR="00410277" w:rsidRPr="00936816" w:rsidRDefault="00410277" w:rsidP="007752FB">
      <w:pPr>
        <w:pStyle w:val="Heading1"/>
        <w:tabs>
          <w:tab w:val="left" w:pos="270"/>
        </w:tabs>
        <w:spacing w:after="120"/>
        <w:jc w:val="center"/>
        <w:rPr>
          <w:color w:val="000000" w:themeColor="text1"/>
        </w:rPr>
      </w:pPr>
      <w:r w:rsidRPr="00936816">
        <w:rPr>
          <w:color w:val="000000" w:themeColor="text1"/>
        </w:rPr>
        <w:lastRenderedPageBreak/>
        <w:t>DS Rights and Responsibilities</w:t>
      </w:r>
    </w:p>
    <w:p w:rsidR="00410277" w:rsidRPr="00936816" w:rsidRDefault="00410277" w:rsidP="00542EDD">
      <w:pPr>
        <w:pStyle w:val="Heading2"/>
        <w:tabs>
          <w:tab w:val="left" w:pos="270"/>
        </w:tabs>
        <w:spacing w:after="120"/>
        <w:rPr>
          <w:color w:val="000000" w:themeColor="text1"/>
          <w:sz w:val="32"/>
          <w:szCs w:val="32"/>
        </w:rPr>
      </w:pPr>
      <w:r w:rsidRPr="00936816">
        <w:rPr>
          <w:color w:val="000000" w:themeColor="text1"/>
          <w:sz w:val="32"/>
          <w:szCs w:val="32"/>
        </w:rPr>
        <w:t>DS Rights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gridCol w:w="270"/>
        <w:gridCol w:w="4765"/>
      </w:tblGrid>
      <w:tr w:rsidR="00D1415B" w:rsidRPr="00936816" w:rsidTr="006817A5">
        <w:tc>
          <w:tcPr>
            <w:tcW w:w="5035" w:type="dxa"/>
          </w:tcPr>
          <w:p w:rsidR="00D1415B" w:rsidRPr="00936816" w:rsidRDefault="00D1415B" w:rsidP="006817A5">
            <w:pPr>
              <w:pStyle w:val="Heading2"/>
              <w:tabs>
                <w:tab w:val="left" w:pos="270"/>
              </w:tabs>
              <w:spacing w:after="60"/>
              <w:rPr>
                <w:color w:val="000000" w:themeColor="text1"/>
              </w:rPr>
            </w:pPr>
            <w:r w:rsidRPr="00936816">
              <w:rPr>
                <w:color w:val="000000" w:themeColor="text1"/>
              </w:rPr>
              <w:t>Documentation</w:t>
            </w:r>
          </w:p>
          <w:p w:rsidR="00D1415B" w:rsidRPr="00936816" w:rsidRDefault="00D1415B" w:rsidP="006817A5">
            <w:pPr>
              <w:pStyle w:val="ListParagraph"/>
              <w:numPr>
                <w:ilvl w:val="0"/>
                <w:numId w:val="4"/>
              </w:numPr>
              <w:tabs>
                <w:tab w:val="left" w:pos="0"/>
              </w:tabs>
              <w:spacing w:after="120"/>
              <w:ind w:left="247" w:hanging="247"/>
              <w:rPr>
                <w:color w:val="000000" w:themeColor="text1"/>
              </w:rPr>
            </w:pPr>
            <w:r w:rsidRPr="00936816">
              <w:rPr>
                <w:color w:val="000000" w:themeColor="text1"/>
              </w:rPr>
              <w:t>Receive the appropriate documentation from the student prior to the services being initiated.</w:t>
            </w:r>
          </w:p>
          <w:p w:rsidR="00D1415B" w:rsidRPr="00936816" w:rsidRDefault="00D1415B" w:rsidP="006817A5">
            <w:pPr>
              <w:tabs>
                <w:tab w:val="left" w:pos="270"/>
              </w:tabs>
              <w:spacing w:after="60"/>
              <w:rPr>
                <w:color w:val="000000" w:themeColor="text1"/>
              </w:rPr>
            </w:pPr>
            <w:r w:rsidRPr="00936816">
              <w:rPr>
                <w:b/>
                <w:color w:val="000000" w:themeColor="text1"/>
              </w:rPr>
              <w:t>Accommodations</w:t>
            </w:r>
          </w:p>
          <w:p w:rsidR="00D1415B" w:rsidRPr="00936816" w:rsidRDefault="00D1415B" w:rsidP="00936816">
            <w:pPr>
              <w:pStyle w:val="ListParagraph"/>
              <w:numPr>
                <w:ilvl w:val="0"/>
                <w:numId w:val="5"/>
              </w:numPr>
              <w:tabs>
                <w:tab w:val="left" w:pos="270"/>
              </w:tabs>
              <w:spacing w:after="60"/>
              <w:ind w:left="260" w:hanging="274"/>
              <w:contextualSpacing w:val="0"/>
              <w:rPr>
                <w:color w:val="000000" w:themeColor="text1"/>
              </w:rPr>
            </w:pPr>
            <w:r w:rsidRPr="00936816">
              <w:rPr>
                <w:color w:val="000000" w:themeColor="text1"/>
              </w:rPr>
              <w:t xml:space="preserve">Expect students and </w:t>
            </w:r>
            <w:r w:rsidR="003540E8" w:rsidRPr="00936816">
              <w:rPr>
                <w:color w:val="000000" w:themeColor="text1"/>
              </w:rPr>
              <w:t>instructor</w:t>
            </w:r>
            <w:r w:rsidRPr="00936816">
              <w:rPr>
                <w:color w:val="000000" w:themeColor="text1"/>
              </w:rPr>
              <w:t xml:space="preserve"> to work cooperatively with DS to facilitate academic accommodations.   </w:t>
            </w:r>
          </w:p>
        </w:tc>
        <w:tc>
          <w:tcPr>
            <w:tcW w:w="270" w:type="dxa"/>
          </w:tcPr>
          <w:p w:rsidR="00D1415B" w:rsidRPr="00936816" w:rsidRDefault="00D1415B" w:rsidP="006817A5">
            <w:pPr>
              <w:pStyle w:val="Heading2"/>
              <w:tabs>
                <w:tab w:val="left" w:pos="270"/>
              </w:tabs>
              <w:spacing w:after="120"/>
              <w:rPr>
                <w:color w:val="000000" w:themeColor="text1"/>
              </w:rPr>
            </w:pPr>
          </w:p>
        </w:tc>
        <w:tc>
          <w:tcPr>
            <w:tcW w:w="4765" w:type="dxa"/>
          </w:tcPr>
          <w:p w:rsidR="00D1415B" w:rsidRPr="00936816" w:rsidRDefault="00D1415B" w:rsidP="00D1415B">
            <w:pPr>
              <w:pStyle w:val="ListParagraph"/>
              <w:numPr>
                <w:ilvl w:val="0"/>
                <w:numId w:val="5"/>
              </w:numPr>
              <w:tabs>
                <w:tab w:val="left" w:pos="0"/>
              </w:tabs>
              <w:spacing w:after="60"/>
              <w:ind w:left="252" w:hanging="252"/>
              <w:contextualSpacing w:val="0"/>
              <w:rPr>
                <w:color w:val="000000" w:themeColor="text1"/>
              </w:rPr>
            </w:pPr>
            <w:r w:rsidRPr="00936816">
              <w:rPr>
                <w:color w:val="000000" w:themeColor="text1"/>
              </w:rPr>
              <w:t xml:space="preserve">Deny unreasonable academic accommodations, adjustments, and/or auxiliary services. Accommodations cannot impose undue hardship to, or fundamentally alter, a program or activity of the college.  </w:t>
            </w:r>
          </w:p>
          <w:p w:rsidR="00D1415B" w:rsidRPr="00936816" w:rsidRDefault="00D1415B" w:rsidP="00D1415B">
            <w:pPr>
              <w:pStyle w:val="ListParagraph"/>
              <w:numPr>
                <w:ilvl w:val="0"/>
                <w:numId w:val="5"/>
              </w:numPr>
              <w:tabs>
                <w:tab w:val="left" w:pos="270"/>
              </w:tabs>
              <w:spacing w:after="60"/>
              <w:ind w:left="260" w:hanging="274"/>
              <w:contextualSpacing w:val="0"/>
              <w:rPr>
                <w:color w:val="000000" w:themeColor="text1"/>
              </w:rPr>
            </w:pPr>
            <w:r w:rsidRPr="00936816">
              <w:rPr>
                <w:color w:val="000000" w:themeColor="text1"/>
              </w:rPr>
              <w:t>Deny academic accommodations/services if appropriate documentation has not been provided.</w:t>
            </w:r>
          </w:p>
        </w:tc>
      </w:tr>
    </w:tbl>
    <w:p w:rsidR="00410277" w:rsidRPr="00936816" w:rsidRDefault="00826B55" w:rsidP="00542EDD">
      <w:pPr>
        <w:tabs>
          <w:tab w:val="left" w:pos="270"/>
        </w:tabs>
        <w:spacing w:after="120"/>
        <w:rPr>
          <w:color w:val="000000" w:themeColor="text1"/>
        </w:rPr>
      </w:pPr>
      <w:r>
        <w:rPr>
          <w:noProof/>
          <w:color w:val="000000" w:themeColor="text1"/>
        </w:rPr>
        <w:pict>
          <v:line id="Straight Connector 3" o:spid="_x0000_s1028"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7.5pt"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2M02QEAAA0EAAAOAAAAZHJzL2Uyb0RvYy54bWysU8GO2yAQvVfqPyDuGztJd1tZcfaQ1fZS&#10;tVG3/QAWDzESMAho7Px9B5w4q7aq1Gov2MzMe8x7DJv70Rp2hBA1upYvFzVn4CR22h1a/v3b480H&#10;zmISrhMGHbT8BJHfb9++2Qy+gRX2aDoIjEhcbAbf8j4l31RVlD1YERfowVFSYbAi0TYcqi6Igdit&#10;qVZ1fVcNGDofUEKMFH2Yknxb+JUCmb4oFSEx03LqLZU1lPU5r9V2I5pDEL7X8tyG+I8urNCODp2p&#10;HkQS7EfQv1FZLQNGVGkh0VaolJZQNJCaZf2LmqdeeChayJzoZ5vi69HKz8d9YLpr+ZozJyxd0VMK&#10;Qh/6xHboHBmIga2zT4OPDZXv3D6cd9HvQxY9qmDzl+SwsXh7mr2FMTFJwbvb9bvlLV2BvOSqK9CH&#10;mD4CWpZ/Wm60y7JFI46fYqLDqPRSksPGsYGGbfW+rktZRKO7R21MTpbRgZ0J7Cjo0tO4zM0Tw4sq&#10;2hlHwSxpElH+0snAxP8VFJlCbS+nA/I4XjmFlODShdc4qs4wRR3MwHNnfwOe6zMUyqj+C3hGlJPR&#10;pRlstcPwp7avVqip/uLApDtb8IzdqVxvsYZmrjh3fh95qF/uC/z6irc/AQAA//8DAFBLAwQUAAYA&#10;CAAAACEA5Hxc99sAAAAJAQAADwAAAGRycy9kb3ducmV2LnhtbExPTU/DMAy9I/EfIiNx29INdUyl&#10;6QRISEM9MTjALWu8tqJxqsZby7/HEwd2sv2e9T7yzeQ7dcIhtoEMLOYJKKQquJZqAx/vL7M1qMiW&#10;nO0CoYEfjLAprq9ym7kw0huedlwrEaGYWQMNc59pHasGvY3z0CMJdwiDtyznUGs32FHEfaeXSbLS&#10;3rYkDo3t8bnB6nt39AbK8mlcMG/j/euYfpZ9/3XYrlNjbm+mxwdQjBP/P8M5vkSHQjLtw5FcVJ2B&#10;2UqqsOCpzDOfLO9k2/8husj1ZYPiFwAA//8DAFBLAQItABQABgAIAAAAIQC2gziS/gAAAOEBAAAT&#10;AAAAAAAAAAAAAAAAAAAAAABbQ29udGVudF9UeXBlc10ueG1sUEsBAi0AFAAGAAgAAAAhADj9If/W&#10;AAAAlAEAAAsAAAAAAAAAAAAAAAAALwEAAF9yZWxzLy5yZWxzUEsBAi0AFAAGAAgAAAAhAF73YzTZ&#10;AQAADQQAAA4AAAAAAAAAAAAAAAAALgIAAGRycy9lMm9Eb2MueG1sUEsBAi0AFAAGAAgAAAAhAOR8&#10;XPfbAAAACQEAAA8AAAAAAAAAAAAAAAAAMwQAAGRycy9kb3ducmV2LnhtbFBLBQYAAAAABAAEAPMA&#10;AAA7BQAAAAA=&#10;" strokecolor="black [3213]" strokeweight="1pt">
            <v:stroke joinstyle="miter"/>
          </v:line>
        </w:pict>
      </w:r>
    </w:p>
    <w:p w:rsidR="00410277" w:rsidRPr="00936816" w:rsidRDefault="00410277" w:rsidP="00542EDD">
      <w:pPr>
        <w:pStyle w:val="Heading2"/>
        <w:tabs>
          <w:tab w:val="left" w:pos="270"/>
        </w:tabs>
        <w:spacing w:after="120"/>
        <w:rPr>
          <w:color w:val="000000" w:themeColor="text1"/>
          <w:sz w:val="32"/>
          <w:szCs w:val="32"/>
        </w:rPr>
      </w:pPr>
      <w:r w:rsidRPr="00936816">
        <w:rPr>
          <w:color w:val="000000" w:themeColor="text1"/>
          <w:sz w:val="32"/>
          <w:szCs w:val="32"/>
        </w:rPr>
        <w:t>DS 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gridCol w:w="270"/>
        <w:gridCol w:w="4765"/>
      </w:tblGrid>
      <w:tr w:rsidR="0021247C" w:rsidRPr="00936816" w:rsidTr="006817A5">
        <w:tc>
          <w:tcPr>
            <w:tcW w:w="5035" w:type="dxa"/>
          </w:tcPr>
          <w:p w:rsidR="0021247C" w:rsidRPr="00936816" w:rsidRDefault="0021247C" w:rsidP="006817A5">
            <w:pPr>
              <w:pStyle w:val="Heading2"/>
              <w:tabs>
                <w:tab w:val="left" w:pos="270"/>
              </w:tabs>
              <w:spacing w:after="60"/>
              <w:rPr>
                <w:color w:val="000000" w:themeColor="text1"/>
              </w:rPr>
            </w:pPr>
            <w:r w:rsidRPr="00936816">
              <w:rPr>
                <w:color w:val="000000" w:themeColor="text1"/>
              </w:rPr>
              <w:t>Documentation</w:t>
            </w:r>
          </w:p>
          <w:p w:rsidR="0021247C" w:rsidRPr="00936816" w:rsidRDefault="0021247C" w:rsidP="006817A5">
            <w:pPr>
              <w:pStyle w:val="ListParagraph"/>
              <w:numPr>
                <w:ilvl w:val="0"/>
                <w:numId w:val="4"/>
              </w:numPr>
              <w:tabs>
                <w:tab w:val="left" w:pos="0"/>
              </w:tabs>
              <w:spacing w:after="120"/>
              <w:ind w:left="247" w:hanging="247"/>
              <w:rPr>
                <w:color w:val="000000" w:themeColor="text1"/>
              </w:rPr>
            </w:pPr>
            <w:r w:rsidRPr="00936816">
              <w:rPr>
                <w:color w:val="000000" w:themeColor="text1"/>
              </w:rPr>
              <w:t>Collect, evaluate, securely house disability documentation and determine eligibility for services.</w:t>
            </w:r>
          </w:p>
          <w:p w:rsidR="0021247C" w:rsidRPr="00936816" w:rsidRDefault="0021247C" w:rsidP="006817A5">
            <w:pPr>
              <w:tabs>
                <w:tab w:val="left" w:pos="270"/>
              </w:tabs>
              <w:spacing w:after="60"/>
              <w:rPr>
                <w:b/>
                <w:color w:val="000000" w:themeColor="text1"/>
              </w:rPr>
            </w:pPr>
            <w:r w:rsidRPr="00936816">
              <w:rPr>
                <w:b/>
                <w:color w:val="000000" w:themeColor="text1"/>
              </w:rPr>
              <w:t xml:space="preserve">Confidentiality </w:t>
            </w:r>
          </w:p>
          <w:p w:rsidR="0021247C" w:rsidRPr="00936816" w:rsidRDefault="0021247C" w:rsidP="001B08B9">
            <w:pPr>
              <w:pStyle w:val="ListParagraph"/>
              <w:numPr>
                <w:ilvl w:val="0"/>
                <w:numId w:val="4"/>
              </w:numPr>
              <w:tabs>
                <w:tab w:val="left" w:pos="270"/>
              </w:tabs>
              <w:spacing w:after="60"/>
              <w:ind w:left="259" w:hanging="259"/>
              <w:contextualSpacing w:val="0"/>
              <w:rPr>
                <w:color w:val="000000" w:themeColor="text1"/>
              </w:rPr>
            </w:pPr>
            <w:r w:rsidRPr="00936816">
              <w:rPr>
                <w:color w:val="000000" w:themeColor="text1"/>
              </w:rPr>
              <w:t>Treat and protect all disability-related information as confidential medical information.</w:t>
            </w:r>
          </w:p>
          <w:p w:rsidR="0021247C" w:rsidRPr="00936816" w:rsidRDefault="0021247C" w:rsidP="0021247C">
            <w:pPr>
              <w:pStyle w:val="ListParagraph"/>
              <w:numPr>
                <w:ilvl w:val="0"/>
                <w:numId w:val="4"/>
              </w:numPr>
              <w:tabs>
                <w:tab w:val="left" w:pos="270"/>
              </w:tabs>
              <w:spacing w:after="120"/>
              <w:ind w:left="252" w:hanging="252"/>
              <w:rPr>
                <w:color w:val="000000" w:themeColor="text1"/>
              </w:rPr>
            </w:pPr>
            <w:r w:rsidRPr="00936816">
              <w:rPr>
                <w:color w:val="000000" w:themeColor="text1"/>
              </w:rPr>
              <w:t>Meet with the student privately in an accessible location to discuss disability-related needs.</w:t>
            </w:r>
          </w:p>
          <w:p w:rsidR="0021247C" w:rsidRPr="00936816" w:rsidRDefault="0021247C" w:rsidP="006817A5">
            <w:pPr>
              <w:tabs>
                <w:tab w:val="left" w:pos="270"/>
              </w:tabs>
              <w:spacing w:after="60"/>
              <w:rPr>
                <w:color w:val="000000" w:themeColor="text1"/>
              </w:rPr>
            </w:pPr>
            <w:r w:rsidRPr="00936816">
              <w:rPr>
                <w:b/>
                <w:color w:val="000000" w:themeColor="text1"/>
              </w:rPr>
              <w:t>Accommodations</w:t>
            </w:r>
          </w:p>
          <w:p w:rsidR="0021247C" w:rsidRPr="00936816" w:rsidRDefault="001B08B9" w:rsidP="001B08B9">
            <w:pPr>
              <w:pStyle w:val="ListParagraph"/>
              <w:numPr>
                <w:ilvl w:val="0"/>
                <w:numId w:val="5"/>
              </w:numPr>
              <w:tabs>
                <w:tab w:val="left" w:pos="270"/>
              </w:tabs>
              <w:spacing w:after="60"/>
              <w:ind w:left="260" w:hanging="274"/>
              <w:contextualSpacing w:val="0"/>
              <w:rPr>
                <w:color w:val="000000" w:themeColor="text1"/>
              </w:rPr>
            </w:pPr>
            <w:r w:rsidRPr="00936816">
              <w:rPr>
                <w:color w:val="000000" w:themeColor="text1"/>
              </w:rPr>
              <w:t>Administer exams as directed in a secure and monitored environment.</w:t>
            </w:r>
            <w:r w:rsidR="0021247C" w:rsidRPr="00936816">
              <w:rPr>
                <w:color w:val="000000" w:themeColor="text1"/>
              </w:rPr>
              <w:t xml:space="preserve">   </w:t>
            </w:r>
          </w:p>
        </w:tc>
        <w:tc>
          <w:tcPr>
            <w:tcW w:w="270" w:type="dxa"/>
          </w:tcPr>
          <w:p w:rsidR="0021247C" w:rsidRPr="00936816" w:rsidRDefault="0021247C" w:rsidP="006817A5">
            <w:pPr>
              <w:pStyle w:val="Heading2"/>
              <w:tabs>
                <w:tab w:val="left" w:pos="270"/>
              </w:tabs>
              <w:spacing w:after="120"/>
              <w:rPr>
                <w:color w:val="000000" w:themeColor="text1"/>
              </w:rPr>
            </w:pPr>
          </w:p>
        </w:tc>
        <w:tc>
          <w:tcPr>
            <w:tcW w:w="4765" w:type="dxa"/>
          </w:tcPr>
          <w:p w:rsidR="001B08B9" w:rsidRPr="00936816" w:rsidRDefault="001B08B9" w:rsidP="001B08B9">
            <w:pPr>
              <w:pStyle w:val="ListParagraph"/>
              <w:numPr>
                <w:ilvl w:val="0"/>
                <w:numId w:val="5"/>
              </w:numPr>
              <w:tabs>
                <w:tab w:val="left" w:pos="270"/>
              </w:tabs>
              <w:spacing w:after="60"/>
              <w:ind w:left="260" w:hanging="274"/>
              <w:contextualSpacing w:val="0"/>
              <w:rPr>
                <w:color w:val="000000" w:themeColor="text1"/>
              </w:rPr>
            </w:pPr>
            <w:r w:rsidRPr="00936816">
              <w:rPr>
                <w:color w:val="000000" w:themeColor="text1"/>
              </w:rPr>
              <w:t>Provide appropriate accommodations in collaboration with the instructor and student.</w:t>
            </w:r>
          </w:p>
          <w:p w:rsidR="0021247C" w:rsidRPr="00936816" w:rsidRDefault="001B08B9" w:rsidP="001B08B9">
            <w:pPr>
              <w:pStyle w:val="ListParagraph"/>
              <w:numPr>
                <w:ilvl w:val="0"/>
                <w:numId w:val="5"/>
              </w:numPr>
              <w:tabs>
                <w:tab w:val="left" w:pos="270"/>
              </w:tabs>
              <w:spacing w:after="120"/>
              <w:ind w:left="257" w:hanging="270"/>
              <w:rPr>
                <w:color w:val="000000" w:themeColor="text1"/>
              </w:rPr>
            </w:pPr>
            <w:r w:rsidRPr="00936816">
              <w:rPr>
                <w:color w:val="000000" w:themeColor="text1"/>
              </w:rPr>
              <w:t xml:space="preserve">Provide print materials in accessible format once the </w:t>
            </w:r>
            <w:r w:rsidR="003540E8" w:rsidRPr="00936816">
              <w:rPr>
                <w:color w:val="000000" w:themeColor="text1"/>
              </w:rPr>
              <w:t>instructor</w:t>
            </w:r>
            <w:r w:rsidRPr="00936816">
              <w:rPr>
                <w:color w:val="000000" w:themeColor="text1"/>
              </w:rPr>
              <w:t xml:space="preserve"> and student identifies them.</w:t>
            </w:r>
          </w:p>
          <w:p w:rsidR="001B08B9" w:rsidRPr="00936816" w:rsidRDefault="001B08B9" w:rsidP="001B08B9">
            <w:pPr>
              <w:tabs>
                <w:tab w:val="left" w:pos="270"/>
              </w:tabs>
              <w:spacing w:after="60"/>
              <w:rPr>
                <w:b/>
                <w:color w:val="000000" w:themeColor="text1"/>
              </w:rPr>
            </w:pPr>
            <w:r w:rsidRPr="00936816">
              <w:rPr>
                <w:b/>
                <w:color w:val="000000" w:themeColor="text1"/>
              </w:rPr>
              <w:t>Communication</w:t>
            </w:r>
          </w:p>
          <w:p w:rsidR="001B08B9" w:rsidRPr="00936816" w:rsidRDefault="001B08B9" w:rsidP="001B08B9">
            <w:pPr>
              <w:pStyle w:val="ListParagraph"/>
              <w:numPr>
                <w:ilvl w:val="0"/>
                <w:numId w:val="7"/>
              </w:numPr>
              <w:tabs>
                <w:tab w:val="left" w:pos="270"/>
              </w:tabs>
              <w:spacing w:after="120"/>
              <w:ind w:left="257" w:hanging="270"/>
              <w:rPr>
                <w:color w:val="000000" w:themeColor="text1"/>
              </w:rPr>
            </w:pPr>
            <w:r w:rsidRPr="00936816">
              <w:rPr>
                <w:color w:val="000000" w:themeColor="text1"/>
              </w:rPr>
              <w:t xml:space="preserve">Communicate procedures clearly to the student and the </w:t>
            </w:r>
            <w:r w:rsidR="003540E8" w:rsidRPr="00936816">
              <w:rPr>
                <w:color w:val="000000" w:themeColor="text1"/>
              </w:rPr>
              <w:t>instructor</w:t>
            </w:r>
            <w:r w:rsidRPr="00936816">
              <w:rPr>
                <w:color w:val="000000" w:themeColor="text1"/>
              </w:rPr>
              <w:t>.</w:t>
            </w:r>
          </w:p>
          <w:p w:rsidR="001B08B9" w:rsidRPr="00936816" w:rsidRDefault="001B08B9" w:rsidP="001B08B9">
            <w:pPr>
              <w:tabs>
                <w:tab w:val="left" w:pos="270"/>
              </w:tabs>
              <w:spacing w:after="60"/>
              <w:rPr>
                <w:b/>
                <w:color w:val="000000" w:themeColor="text1"/>
              </w:rPr>
            </w:pPr>
            <w:r w:rsidRPr="00936816">
              <w:rPr>
                <w:b/>
                <w:color w:val="000000" w:themeColor="text1"/>
              </w:rPr>
              <w:t>Advocacy</w:t>
            </w:r>
          </w:p>
          <w:p w:rsidR="001B08B9" w:rsidRPr="00936816" w:rsidRDefault="001B08B9" w:rsidP="001B08B9">
            <w:pPr>
              <w:pStyle w:val="ListParagraph"/>
              <w:numPr>
                <w:ilvl w:val="0"/>
                <w:numId w:val="7"/>
              </w:numPr>
              <w:tabs>
                <w:tab w:val="left" w:pos="270"/>
              </w:tabs>
              <w:spacing w:after="120"/>
              <w:ind w:left="257" w:hanging="270"/>
              <w:rPr>
                <w:color w:val="000000" w:themeColor="text1"/>
              </w:rPr>
            </w:pPr>
            <w:r w:rsidRPr="00936816">
              <w:rPr>
                <w:color w:val="000000" w:themeColor="text1"/>
              </w:rPr>
              <w:t>Assist students with disabilities in understanding their strengths and functional limitations. Provide them with the skills to become self-advocates.</w:t>
            </w:r>
          </w:p>
        </w:tc>
      </w:tr>
    </w:tbl>
    <w:p w:rsidR="00410277" w:rsidRPr="00936816" w:rsidRDefault="00826B55" w:rsidP="00542EDD">
      <w:pPr>
        <w:tabs>
          <w:tab w:val="left" w:pos="270"/>
        </w:tabs>
        <w:spacing w:after="120"/>
        <w:rPr>
          <w:color w:val="000000" w:themeColor="text1"/>
        </w:rPr>
      </w:pPr>
      <w:r>
        <w:rPr>
          <w:noProof/>
          <w:color w:val="000000" w:themeColor="text1"/>
        </w:rPr>
        <w:pict>
          <v:line id="Straight Connector 4" o:spid="_x0000_s1027"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1.5pt,8.7pt" to="51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Wy2QEAAA0EAAAOAAAAZHJzL2Uyb0RvYy54bWysU8GO2yAQvVfqPyDuje1sdltZcfaQ1fZS&#10;tVG3/QAWDzESMAhonPx9B5w4q7aq1Gov2MzMe8x7DOv7ozXsACFqdB1vFjVn4CT22u07/v3b47sP&#10;nMUkXC8MOuj4CSK/37x9sx59C0sc0PQQGJG42I6+40NKvq2qKAewIi7Qg6OkwmBFom3YV30QI7Fb&#10;Uy3r+q4aMfQ+oIQYKfowJfmm8CsFMn1RKkJipuPUWyprKOtzXqvNWrT7IPyg5bkN8R9dWKEdHTpT&#10;PYgk2I+gf6OyWgaMqNJCoq1QKS2haCA1Tf2LmqdBeChayJzoZ5vi69HKz4ddYLrv+IozJyxd0VMK&#10;Qu+HxLboHBmIga2yT6OPLZVv3S6cd9HvQhZ9VMHmL8lhx+LtafYWjolJCt7d3qyaW7oCeclVV6AP&#10;MX0EtCz/dNxol2WLVhw+xUSHUemlJIeNYyMN2/J9XZeyiEb3j9qYnCyjA1sT2EHQpadjk5snhhdV&#10;tDOOglnSJKL8pZOBif8rKDKF2m6mA/I4XjmFlODShdc4qs4wRR3MwHNnfwOe6zMUyqj+C3hGlJPR&#10;pRlstcPwp7avVqip/uLApDtb8Iz9qVxvsYZmrjh3fh95qF/uC/z6ijc/AQAA//8DAFBLAwQUAAYA&#10;CAAAACEAR1Y1Jt0AAAAJAQAADwAAAGRycy9kb3ducmV2LnhtbEyPzU7DMBCE70i8g7VI3Fqnhf4o&#10;xKkACakopxYOcHPjbRIRr6N424S3ZysOcNxvRrMz2Wb0rTpjH5tABmbTBBRSGVxDlYH3t5fJGlRk&#10;S862gdDAN0bY5NdXmU1dGGiH5z1XSkIoptZAzdylWseyRm/jNHRIoh1D7y3L2Vfa9XaQcN/qeZIs&#10;tbcNyYfadvhcY/m1P3kDRfE0zJi3cfU6LD6Krvs8btcLY25vxscHUIwj/5nhUl+qQy6dDuFELqrW&#10;wOROprDw1T2oi57Ml0IOv0Tnmf6/IP8BAAD//wMAUEsBAi0AFAAGAAgAAAAhALaDOJL+AAAA4QEA&#10;ABMAAAAAAAAAAAAAAAAAAAAAAFtDb250ZW50X1R5cGVzXS54bWxQSwECLQAUAAYACAAAACEAOP0h&#10;/9YAAACUAQAACwAAAAAAAAAAAAAAAAAvAQAAX3JlbHMvLnJlbHNQSwECLQAUAAYACAAAACEAlhXl&#10;stkBAAANBAAADgAAAAAAAAAAAAAAAAAuAgAAZHJzL2Uyb0RvYy54bWxQSwECLQAUAAYACAAAACEA&#10;R1Y1Jt0AAAAJAQAADwAAAAAAAAAAAAAAAAAzBAAAZHJzL2Rvd25yZXYueG1sUEsFBgAAAAAEAAQA&#10;8wAAAD0FAAAAAA==&#10;" strokecolor="black [3213]" strokeweight="1pt">
            <v:stroke joinstyle="miter"/>
            <w10:wrap anchorx="margin"/>
          </v:line>
        </w:pict>
      </w:r>
    </w:p>
    <w:p w:rsidR="001B08B9" w:rsidRPr="00936816" w:rsidRDefault="00410277" w:rsidP="001B08B9">
      <w:pPr>
        <w:pStyle w:val="Heading2"/>
        <w:spacing w:after="120"/>
        <w:jc w:val="center"/>
        <w:rPr>
          <w:color w:val="000000" w:themeColor="text1"/>
          <w:sz w:val="32"/>
        </w:rPr>
        <w:sectPr w:rsidR="001B08B9" w:rsidRPr="00936816">
          <w:pgSz w:w="12240" w:h="15840"/>
          <w:pgMar w:top="720" w:right="1080" w:bottom="720" w:left="1080" w:header="720" w:footer="720" w:gutter="0"/>
          <w:cols w:space="720"/>
        </w:sectPr>
      </w:pPr>
      <w:r w:rsidRPr="00936816">
        <w:rPr>
          <w:color w:val="000000" w:themeColor="text1"/>
          <w:sz w:val="32"/>
        </w:rPr>
        <w:t>Definitions of Terms</w:t>
      </w:r>
    </w:p>
    <w:p w:rsidR="00410277" w:rsidRPr="00936816" w:rsidRDefault="003540E8" w:rsidP="001B08B9">
      <w:pPr>
        <w:spacing w:after="120"/>
        <w:rPr>
          <w:color w:val="000000" w:themeColor="text1"/>
        </w:rPr>
      </w:pPr>
      <w:r w:rsidRPr="00936816">
        <w:rPr>
          <w:i/>
          <w:color w:val="000000" w:themeColor="text1"/>
        </w:rPr>
        <w:lastRenderedPageBreak/>
        <w:t>Alternate</w:t>
      </w:r>
      <w:r w:rsidR="00936816" w:rsidRPr="00936816">
        <w:rPr>
          <w:i/>
          <w:color w:val="000000" w:themeColor="text1"/>
        </w:rPr>
        <w:t xml:space="preserve"> M</w:t>
      </w:r>
      <w:r w:rsidR="00410277" w:rsidRPr="00936816">
        <w:rPr>
          <w:i/>
          <w:color w:val="000000" w:themeColor="text1"/>
        </w:rPr>
        <w:t>edia</w:t>
      </w:r>
      <w:r w:rsidR="00410277" w:rsidRPr="00936816">
        <w:rPr>
          <w:color w:val="000000" w:themeColor="text1"/>
        </w:rPr>
        <w:t xml:space="preserve"> – Print material that has been converted to a format that enables a print impaired person to read the materials. This includes but is not limited to: taped materials, Braille, electronic text, and enlarged print.</w:t>
      </w:r>
    </w:p>
    <w:p w:rsidR="001B08B9" w:rsidRPr="00936816" w:rsidRDefault="0021247C" w:rsidP="001B08B9">
      <w:pPr>
        <w:spacing w:after="120"/>
        <w:rPr>
          <w:color w:val="000000" w:themeColor="text1"/>
        </w:rPr>
      </w:pPr>
      <w:r w:rsidRPr="00936816">
        <w:rPr>
          <w:i/>
          <w:color w:val="000000" w:themeColor="text1"/>
        </w:rPr>
        <w:t>Auxiliary aids</w:t>
      </w:r>
      <w:r w:rsidRPr="00936816">
        <w:rPr>
          <w:color w:val="000000" w:themeColor="text1"/>
        </w:rPr>
        <w:t xml:space="preserve"> – Services, equipment, and procedures that allow students with disabilities access to learning and activities in and out of the classroom. They include but are not limited to: sign language interpreters, real time captioning services, adaptive technology, </w:t>
      </w:r>
      <w:r w:rsidR="003540E8" w:rsidRPr="00936816">
        <w:rPr>
          <w:color w:val="000000" w:themeColor="text1"/>
        </w:rPr>
        <w:t>Alternate</w:t>
      </w:r>
      <w:bookmarkStart w:id="0" w:name="_GoBack"/>
      <w:bookmarkEnd w:id="0"/>
      <w:r w:rsidR="00936816" w:rsidRPr="00936816">
        <w:rPr>
          <w:color w:val="000000" w:themeColor="text1"/>
        </w:rPr>
        <w:t xml:space="preserve"> M</w:t>
      </w:r>
      <w:r w:rsidRPr="00936816">
        <w:rPr>
          <w:color w:val="000000" w:themeColor="text1"/>
        </w:rPr>
        <w:t>edia, exam accommodations, etc.</w:t>
      </w:r>
    </w:p>
    <w:p w:rsidR="00410277" w:rsidRPr="00936816" w:rsidRDefault="00410277" w:rsidP="001B08B9">
      <w:pPr>
        <w:spacing w:after="120"/>
        <w:rPr>
          <w:color w:val="000000" w:themeColor="text1"/>
        </w:rPr>
      </w:pPr>
      <w:r w:rsidRPr="00936816">
        <w:rPr>
          <w:i/>
          <w:color w:val="000000" w:themeColor="text1"/>
        </w:rPr>
        <w:t>Exam accommodations</w:t>
      </w:r>
      <w:r w:rsidRPr="00936816">
        <w:rPr>
          <w:color w:val="000000" w:themeColor="text1"/>
        </w:rPr>
        <w:t xml:space="preserve"> – Legally mandated services that allow students with disabilities to exhibit their knowledge on exams by using auxiliary aids which include but are not limited to: extra time, a reader/scribe, computers, large print, CCTV, distraction reduced environment, etc.  </w:t>
      </w:r>
    </w:p>
    <w:p w:rsidR="00410277" w:rsidRPr="00936816" w:rsidRDefault="00410277" w:rsidP="00542EDD">
      <w:pPr>
        <w:spacing w:after="120"/>
        <w:rPr>
          <w:color w:val="000000" w:themeColor="text1"/>
        </w:rPr>
      </w:pPr>
      <w:r w:rsidRPr="00936816">
        <w:rPr>
          <w:i/>
          <w:color w:val="000000" w:themeColor="text1"/>
        </w:rPr>
        <w:t>Universal design</w:t>
      </w:r>
      <w:r w:rsidRPr="00936816">
        <w:rPr>
          <w:color w:val="000000" w:themeColor="text1"/>
        </w:rPr>
        <w:t xml:space="preserve"> – An approach to designing course instruction, materials, and content to benefit people of all learning styles without adaptation or retrofitting.  Universal design provides equal access to learning, not simply equal access to information. Universal design allows the student to control the method of accessing information while the teacher monitors the learning process and initiates any beneficial methods.</w:t>
      </w:r>
    </w:p>
    <w:sectPr w:rsidR="00410277" w:rsidRPr="00936816" w:rsidSect="001B08B9">
      <w:type w:val="continuous"/>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00F"/>
    <w:multiLevelType w:val="hybridMultilevel"/>
    <w:tmpl w:val="14B6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E3752"/>
    <w:multiLevelType w:val="hybridMultilevel"/>
    <w:tmpl w:val="0FAC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D7EF4"/>
    <w:multiLevelType w:val="hybridMultilevel"/>
    <w:tmpl w:val="83CA3B7A"/>
    <w:lvl w:ilvl="0" w:tplc="04090001">
      <w:start w:val="1"/>
      <w:numFmt w:val="bullet"/>
      <w:lvlText w:val=""/>
      <w:lvlJc w:val="left"/>
      <w:pPr>
        <w:ind w:left="720" w:hanging="360"/>
      </w:pPr>
      <w:rPr>
        <w:rFonts w:ascii="Symbol" w:hAnsi="Symbol" w:hint="default"/>
      </w:rPr>
    </w:lvl>
    <w:lvl w:ilvl="1" w:tplc="382A305A">
      <w:numFmt w:val="bullet"/>
      <w:lvlText w:val="•"/>
      <w:lvlJc w:val="left"/>
      <w:pPr>
        <w:ind w:left="1440" w:hanging="360"/>
      </w:pPr>
      <w:rPr>
        <w:rFonts w:ascii="Times" w:eastAsia="Times New Roman"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5342E"/>
    <w:multiLevelType w:val="hybridMultilevel"/>
    <w:tmpl w:val="287A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D0ECC"/>
    <w:multiLevelType w:val="hybridMultilevel"/>
    <w:tmpl w:val="20BC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2C2FE0"/>
    <w:multiLevelType w:val="hybridMultilevel"/>
    <w:tmpl w:val="A8B2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B1699"/>
    <w:multiLevelType w:val="hybridMultilevel"/>
    <w:tmpl w:val="1C14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445A3"/>
    <w:rsid w:val="000A0E6C"/>
    <w:rsid w:val="000D68CD"/>
    <w:rsid w:val="001414F7"/>
    <w:rsid w:val="00197E0C"/>
    <w:rsid w:val="001B08B9"/>
    <w:rsid w:val="0021247C"/>
    <w:rsid w:val="003540E8"/>
    <w:rsid w:val="00383E18"/>
    <w:rsid w:val="00410277"/>
    <w:rsid w:val="00542EDD"/>
    <w:rsid w:val="005445A3"/>
    <w:rsid w:val="006C5013"/>
    <w:rsid w:val="006E3D70"/>
    <w:rsid w:val="0071602F"/>
    <w:rsid w:val="007752FB"/>
    <w:rsid w:val="00826B55"/>
    <w:rsid w:val="008E067D"/>
    <w:rsid w:val="008E3582"/>
    <w:rsid w:val="00936816"/>
    <w:rsid w:val="00A3737C"/>
    <w:rsid w:val="00A647F8"/>
    <w:rsid w:val="00A9528F"/>
    <w:rsid w:val="00B23574"/>
    <w:rsid w:val="00B34A1F"/>
    <w:rsid w:val="00C3301B"/>
    <w:rsid w:val="00C81560"/>
    <w:rsid w:val="00CA2FF8"/>
    <w:rsid w:val="00D14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8CD"/>
    <w:rPr>
      <w:sz w:val="24"/>
    </w:rPr>
  </w:style>
  <w:style w:type="paragraph" w:styleId="Heading1">
    <w:name w:val="heading 1"/>
    <w:basedOn w:val="Normal"/>
    <w:next w:val="Normal"/>
    <w:qFormat/>
    <w:rsid w:val="000D68CD"/>
    <w:pPr>
      <w:keepNext/>
      <w:outlineLvl w:val="0"/>
    </w:pPr>
    <w:rPr>
      <w:b/>
      <w:sz w:val="32"/>
    </w:rPr>
  </w:style>
  <w:style w:type="paragraph" w:styleId="Heading2">
    <w:name w:val="heading 2"/>
    <w:basedOn w:val="Normal"/>
    <w:next w:val="Normal"/>
    <w:qFormat/>
    <w:rsid w:val="000D68C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68CD"/>
    <w:pPr>
      <w:jc w:val="center"/>
    </w:pPr>
    <w:rPr>
      <w:b/>
      <w:sz w:val="32"/>
    </w:rPr>
  </w:style>
  <w:style w:type="paragraph" w:styleId="Subtitle">
    <w:name w:val="Subtitle"/>
    <w:basedOn w:val="Normal"/>
    <w:qFormat/>
    <w:rsid w:val="000D68CD"/>
    <w:pPr>
      <w:jc w:val="center"/>
    </w:pPr>
    <w:rPr>
      <w:b/>
      <w:sz w:val="40"/>
    </w:rPr>
  </w:style>
  <w:style w:type="paragraph" w:styleId="BodyText">
    <w:name w:val="Body Text"/>
    <w:basedOn w:val="Normal"/>
    <w:rsid w:val="000D68CD"/>
    <w:pPr>
      <w:jc w:val="center"/>
    </w:pPr>
    <w:rPr>
      <w:b/>
    </w:rPr>
  </w:style>
  <w:style w:type="paragraph" w:styleId="BodyTextIndent">
    <w:name w:val="Body Text Indent"/>
    <w:basedOn w:val="Normal"/>
    <w:rsid w:val="000D68CD"/>
    <w:pPr>
      <w:tabs>
        <w:tab w:val="left" w:pos="270"/>
      </w:tabs>
      <w:ind w:left="270" w:hanging="270"/>
    </w:pPr>
  </w:style>
  <w:style w:type="paragraph" w:styleId="ListParagraph">
    <w:name w:val="List Paragraph"/>
    <w:basedOn w:val="Normal"/>
    <w:uiPriority w:val="34"/>
    <w:qFormat/>
    <w:rsid w:val="006C5013"/>
    <w:pPr>
      <w:ind w:left="720"/>
      <w:contextualSpacing/>
    </w:pPr>
  </w:style>
  <w:style w:type="table" w:styleId="TableGrid">
    <w:name w:val="Table Grid"/>
    <w:basedOn w:val="TableNormal"/>
    <w:rsid w:val="006C5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b/>
      <w:sz w:val="40"/>
    </w:rPr>
  </w:style>
  <w:style w:type="paragraph" w:styleId="BodyText">
    <w:name w:val="Body Text"/>
    <w:basedOn w:val="Normal"/>
    <w:pPr>
      <w:jc w:val="center"/>
    </w:pPr>
    <w:rPr>
      <w:b/>
    </w:rPr>
  </w:style>
  <w:style w:type="paragraph" w:styleId="BodyTextIndent">
    <w:name w:val="Body Text Indent"/>
    <w:basedOn w:val="Normal"/>
    <w:pPr>
      <w:tabs>
        <w:tab w:val="left" w:pos="270"/>
      </w:tabs>
      <w:ind w:left="270" w:hanging="270"/>
    </w:pPr>
  </w:style>
  <w:style w:type="paragraph" w:styleId="ListParagraph">
    <w:name w:val="List Paragraph"/>
    <w:basedOn w:val="Normal"/>
    <w:uiPriority w:val="34"/>
    <w:qFormat/>
    <w:rsid w:val="006C5013"/>
    <w:pPr>
      <w:ind w:left="720"/>
      <w:contextualSpacing/>
    </w:pPr>
  </w:style>
  <w:style w:type="table" w:styleId="TableGrid">
    <w:name w:val="Table Grid"/>
    <w:basedOn w:val="TableNormal"/>
    <w:rsid w:val="006C5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5170296">
      <w:bodyDiv w:val="1"/>
      <w:marLeft w:val="0"/>
      <w:marRight w:val="0"/>
      <w:marTop w:val="0"/>
      <w:marBottom w:val="0"/>
      <w:divBdr>
        <w:top w:val="none" w:sz="0" w:space="0" w:color="auto"/>
        <w:left w:val="none" w:sz="0" w:space="0" w:color="auto"/>
        <w:bottom w:val="none" w:sz="0" w:space="0" w:color="auto"/>
        <w:right w:val="none" w:sz="0" w:space="0" w:color="auto"/>
      </w:divBdr>
    </w:div>
    <w:div w:id="5298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1455</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Fast Facts for Faculty</vt:lpstr>
    </vt:vector>
  </TitlesOfParts>
  <Company>MARY SHESKEY DESIGN</Company>
  <LinksUpToDate>false</LinksUpToDate>
  <CharactersWithSpaces>10327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Facts for Faculty</dc:title>
  <dc:creator>Mary Sheskey</dc:creator>
  <cp:lastModifiedBy>Christopher D. Keck</cp:lastModifiedBy>
  <cp:revision>3</cp:revision>
  <dcterms:created xsi:type="dcterms:W3CDTF">2015-06-08T15:54:00Z</dcterms:created>
  <dcterms:modified xsi:type="dcterms:W3CDTF">2015-06-08T16:02:00Z</dcterms:modified>
</cp:coreProperties>
</file>